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A54C7" w14:textId="6C6EA05A" w:rsidR="00454B4C" w:rsidRPr="001E597D" w:rsidRDefault="00454B4C" w:rsidP="00454B4C">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1E597D">
        <w:rPr>
          <w:rFonts w:cs="Arial"/>
          <w:b/>
          <w:noProof w:val="0"/>
          <w:sz w:val="32"/>
          <w:szCs w:val="32"/>
          <w:lang w:val="de-DE"/>
        </w:rPr>
        <w:t>PRESSEMITTEILUNG</w:t>
      </w:r>
    </w:p>
    <w:p w14:paraId="53834077" w14:textId="77777777" w:rsidR="00454B4C" w:rsidRPr="001E597D" w:rsidRDefault="00454B4C" w:rsidP="00ED46A4">
      <w:pPr>
        <w:pStyle w:val="Copy"/>
        <w:tabs>
          <w:tab w:val="right" w:pos="9781"/>
        </w:tabs>
        <w:spacing w:after="0" w:line="360" w:lineRule="auto"/>
        <w:jc w:val="both"/>
        <w:rPr>
          <w:rFonts w:cs="Arial"/>
          <w:caps/>
          <w:noProof w:val="0"/>
          <w:sz w:val="32"/>
          <w:szCs w:val="32"/>
          <w:lang w:val="de-DE"/>
        </w:rPr>
      </w:pPr>
    </w:p>
    <w:bookmarkEnd w:id="0"/>
    <w:bookmarkEnd w:id="1"/>
    <w:p w14:paraId="0A0A7BC4" w14:textId="7BF23438" w:rsidR="00ED46A4" w:rsidRPr="001E597D" w:rsidRDefault="00DB5720" w:rsidP="00ED46A4">
      <w:pPr>
        <w:widowControl w:val="0"/>
        <w:spacing w:after="0" w:line="360" w:lineRule="auto"/>
        <w:jc w:val="both"/>
        <w:rPr>
          <w:rFonts w:ascii="Arial" w:eastAsia="Arial" w:hAnsi="Arial" w:cs="Arial"/>
          <w:b/>
          <w:bCs/>
          <w:color w:val="000000" w:themeColor="text1"/>
          <w:sz w:val="30"/>
          <w:szCs w:val="30"/>
          <w:lang w:val="de-DE"/>
        </w:rPr>
      </w:pPr>
      <w:r w:rsidRPr="001E597D">
        <w:rPr>
          <w:rFonts w:ascii="Arial" w:eastAsia="Arial" w:hAnsi="Arial" w:cs="Arial"/>
          <w:b/>
          <w:bCs/>
          <w:color w:val="000000" w:themeColor="text1"/>
          <w:sz w:val="30"/>
          <w:szCs w:val="30"/>
          <w:lang w:val="de-DE"/>
        </w:rPr>
        <w:t xml:space="preserve">Neue vollsynthetische Nassvliesstoffe für Filtration und andere Anwendungen </w:t>
      </w:r>
      <w:r w:rsidR="0034242C">
        <w:rPr>
          <w:rFonts w:ascii="Arial" w:eastAsia="Arial" w:hAnsi="Arial" w:cs="Arial"/>
          <w:b/>
          <w:bCs/>
          <w:color w:val="000000" w:themeColor="text1"/>
          <w:sz w:val="30"/>
          <w:szCs w:val="30"/>
          <w:lang w:val="de-DE"/>
        </w:rPr>
        <w:t>„M</w:t>
      </w:r>
      <w:r w:rsidR="0034242C" w:rsidRPr="001E597D">
        <w:rPr>
          <w:rFonts w:ascii="Arial" w:eastAsia="Arial" w:hAnsi="Arial" w:cs="Arial"/>
          <w:b/>
          <w:bCs/>
          <w:color w:val="000000" w:themeColor="text1"/>
          <w:sz w:val="30"/>
          <w:szCs w:val="30"/>
          <w:lang w:val="de-DE"/>
        </w:rPr>
        <w:t>ade in Europ</w:t>
      </w:r>
      <w:r w:rsidR="0034242C">
        <w:rPr>
          <w:rFonts w:ascii="Arial" w:eastAsia="Arial" w:hAnsi="Arial" w:cs="Arial"/>
          <w:b/>
          <w:bCs/>
          <w:color w:val="000000" w:themeColor="text1"/>
          <w:sz w:val="30"/>
          <w:szCs w:val="30"/>
          <w:lang w:val="de-DE"/>
        </w:rPr>
        <w:t>e“</w:t>
      </w:r>
    </w:p>
    <w:p w14:paraId="1B4469D0" w14:textId="77777777" w:rsidR="00ED46A4" w:rsidRPr="001E597D" w:rsidRDefault="00ED46A4" w:rsidP="00ED46A4">
      <w:pPr>
        <w:widowControl w:val="0"/>
        <w:spacing w:after="0" w:line="360" w:lineRule="auto"/>
        <w:jc w:val="both"/>
        <w:rPr>
          <w:rFonts w:ascii="Arial" w:eastAsia="Arial" w:hAnsi="Arial" w:cs="Arial"/>
          <w:b/>
          <w:bCs/>
          <w:color w:val="000000" w:themeColor="text1"/>
          <w:sz w:val="30"/>
          <w:szCs w:val="30"/>
          <w:lang w:val="de-DE"/>
        </w:rPr>
      </w:pPr>
    </w:p>
    <w:p w14:paraId="41462216" w14:textId="27444CFA" w:rsidR="00082D44" w:rsidRPr="006D4732" w:rsidRDefault="00E02FE1" w:rsidP="00082D44">
      <w:pPr>
        <w:spacing w:after="0" w:line="360" w:lineRule="auto"/>
        <w:jc w:val="both"/>
        <w:rPr>
          <w:rFonts w:ascii="Arial" w:eastAsia="Arial" w:hAnsi="Arial" w:cs="Arial"/>
          <w:b/>
          <w:bCs/>
          <w:color w:val="000000" w:themeColor="text1"/>
          <w:sz w:val="24"/>
          <w:szCs w:val="24"/>
          <w:lang w:val="de-DE"/>
        </w:rPr>
      </w:pPr>
      <w:bookmarkStart w:id="2" w:name="_Hlk155796293"/>
      <w:r w:rsidRPr="006D4732">
        <w:rPr>
          <w:rFonts w:ascii="Arial" w:eastAsia="Arial" w:hAnsi="Arial" w:cs="Arial"/>
          <w:b/>
          <w:bCs/>
          <w:color w:val="000000" w:themeColor="text1"/>
          <w:sz w:val="24"/>
          <w:szCs w:val="24"/>
          <w:lang w:val="de-DE"/>
        </w:rPr>
        <w:t xml:space="preserve">Weinheim, </w:t>
      </w:r>
      <w:r w:rsidR="005924AD">
        <w:rPr>
          <w:rFonts w:ascii="Arial" w:eastAsia="Arial" w:hAnsi="Arial" w:cs="Arial"/>
          <w:b/>
          <w:bCs/>
          <w:color w:val="000000" w:themeColor="text1"/>
          <w:sz w:val="24"/>
          <w:szCs w:val="24"/>
          <w:lang w:val="de-DE"/>
        </w:rPr>
        <w:t>29</w:t>
      </w:r>
      <w:r w:rsidRPr="006D4732">
        <w:rPr>
          <w:rFonts w:ascii="Arial" w:eastAsia="Arial" w:hAnsi="Arial" w:cs="Arial"/>
          <w:b/>
          <w:bCs/>
          <w:color w:val="000000" w:themeColor="text1"/>
          <w:sz w:val="24"/>
          <w:szCs w:val="24"/>
          <w:lang w:val="de-DE"/>
        </w:rPr>
        <w:t>. Februar 2024. Freudenberg Performance Materials (Freudenberg) stellt eine neue Produktlinie aus 100 Prozent synthetischen Nassvlies</w:t>
      </w:r>
      <w:r w:rsidR="00082D44" w:rsidRPr="006D4732">
        <w:rPr>
          <w:rFonts w:ascii="Arial" w:eastAsia="Arial" w:hAnsi="Arial" w:cs="Arial"/>
          <w:b/>
          <w:bCs/>
          <w:color w:val="000000" w:themeColor="text1"/>
          <w:sz w:val="24"/>
          <w:szCs w:val="24"/>
          <w:lang w:val="de-DE"/>
        </w:rPr>
        <w:t>stoffen vor, die in Deutschland hergestellt werden. Die neuen Materialien können aus verschiedenen polymerbasierten Fasern gefertigt werden, darunter auch ultrafeine Mikrofasern.</w:t>
      </w:r>
      <w:r w:rsidR="002B6773">
        <w:rPr>
          <w:rFonts w:ascii="Arial" w:eastAsia="Arial" w:hAnsi="Arial" w:cs="Arial"/>
          <w:b/>
          <w:bCs/>
          <w:color w:val="000000" w:themeColor="text1"/>
          <w:sz w:val="24"/>
          <w:szCs w:val="24"/>
          <w:lang w:val="de-DE"/>
        </w:rPr>
        <w:t xml:space="preserve"> </w:t>
      </w:r>
      <w:r w:rsidR="00082D44" w:rsidRPr="006D4732">
        <w:rPr>
          <w:rFonts w:ascii="Arial" w:eastAsia="Arial" w:hAnsi="Arial" w:cs="Arial"/>
          <w:b/>
          <w:bCs/>
          <w:color w:val="000000" w:themeColor="text1"/>
          <w:sz w:val="24"/>
          <w:szCs w:val="24"/>
          <w:lang w:val="de-DE"/>
        </w:rPr>
        <w:t>Diese einzigartigen Nassvlies-Materialien von Freudenberg kommen in Filtrationsanwendungen, sowie in anderen industriellen Anwendungen zum Einsatz. Mit dieser Produktlinie vervollständigt der führende Hersteller von Hochleistungsmaterialien sein breites Spektrum an Möglichkeiten im Bereich der Nassvliesstoffe.</w:t>
      </w:r>
    </w:p>
    <w:p w14:paraId="059BB127" w14:textId="77777777" w:rsidR="00082D44" w:rsidRPr="006D4732" w:rsidRDefault="00082D44" w:rsidP="00ED46A4">
      <w:pPr>
        <w:spacing w:after="0" w:line="360" w:lineRule="auto"/>
        <w:jc w:val="both"/>
        <w:rPr>
          <w:lang w:val="de-DE"/>
        </w:rPr>
      </w:pPr>
    </w:p>
    <w:bookmarkEnd w:id="2"/>
    <w:p w14:paraId="3758E4E6" w14:textId="0B43512F" w:rsidR="001E597D" w:rsidRPr="006D4732" w:rsidRDefault="00EA7F79" w:rsidP="001E597D">
      <w:pPr>
        <w:spacing w:after="0" w:line="360" w:lineRule="auto"/>
        <w:jc w:val="both"/>
        <w:rPr>
          <w:rFonts w:ascii="Arial" w:eastAsia="Arial" w:hAnsi="Arial" w:cs="Arial"/>
          <w:color w:val="000000" w:themeColor="text1"/>
          <w:sz w:val="24"/>
          <w:szCs w:val="24"/>
          <w:lang w:val="de-DE"/>
        </w:rPr>
      </w:pPr>
      <w:r w:rsidRPr="006D4732">
        <w:rPr>
          <w:rFonts w:ascii="Arial" w:eastAsia="Arial" w:hAnsi="Arial" w:cs="Arial"/>
          <w:color w:val="000000" w:themeColor="text1"/>
          <w:sz w:val="24"/>
          <w:szCs w:val="24"/>
          <w:lang w:val="de-DE"/>
        </w:rPr>
        <w:t>Kunden im Bereich der Filtration können die neuen vollsynthetischen Nassvliesstoffe von Freudenberg in der Flüssigkeitsfiltration, sowie in der Luftfiltration einsetzen. Anwendungs</w:t>
      </w:r>
      <w:r w:rsidR="009D3679" w:rsidRPr="006D4732">
        <w:rPr>
          <w:rFonts w:ascii="Arial" w:eastAsia="Arial" w:hAnsi="Arial" w:cs="Arial"/>
          <w:color w:val="000000" w:themeColor="text1"/>
          <w:sz w:val="24"/>
          <w:szCs w:val="24"/>
          <w:lang w:val="de-DE"/>
        </w:rPr>
        <w:t>beispiele</w:t>
      </w:r>
      <w:r w:rsidRPr="006D4732">
        <w:rPr>
          <w:rFonts w:ascii="Arial" w:eastAsia="Arial" w:hAnsi="Arial" w:cs="Arial"/>
          <w:color w:val="000000" w:themeColor="text1"/>
          <w:sz w:val="24"/>
          <w:szCs w:val="24"/>
          <w:lang w:val="de-DE"/>
        </w:rPr>
        <w:t xml:space="preserve"> sind Trägermaterialien für Umkehrosmose, </w:t>
      </w:r>
      <w:r w:rsidR="009D3679" w:rsidRPr="006D4732">
        <w:rPr>
          <w:rFonts w:ascii="Arial" w:eastAsia="Arial" w:hAnsi="Arial" w:cs="Arial"/>
          <w:color w:val="000000" w:themeColor="text1"/>
          <w:sz w:val="24"/>
          <w:szCs w:val="24"/>
          <w:lang w:val="de-DE"/>
        </w:rPr>
        <w:t xml:space="preserve">Nanofasern und PTFE-Membranen, sowie Medien für die Ölfiltration. </w:t>
      </w:r>
      <w:r w:rsidR="001E597D" w:rsidRPr="006D4732">
        <w:rPr>
          <w:rFonts w:ascii="Arial" w:eastAsia="Arial" w:hAnsi="Arial" w:cs="Arial"/>
          <w:color w:val="000000" w:themeColor="text1"/>
          <w:sz w:val="24"/>
          <w:szCs w:val="24"/>
          <w:lang w:val="de-DE"/>
        </w:rPr>
        <w:t>Weitere Anwendung</w:t>
      </w:r>
      <w:r w:rsidR="009D3679" w:rsidRPr="006D4732">
        <w:rPr>
          <w:rFonts w:ascii="Arial" w:eastAsia="Arial" w:hAnsi="Arial" w:cs="Arial"/>
          <w:color w:val="000000" w:themeColor="text1"/>
          <w:sz w:val="24"/>
          <w:szCs w:val="24"/>
          <w:lang w:val="de-DE"/>
        </w:rPr>
        <w:t xml:space="preserve">smöglichkeiten finden sich </w:t>
      </w:r>
      <w:r w:rsidR="001E597D" w:rsidRPr="006D4732">
        <w:rPr>
          <w:rFonts w:ascii="Arial" w:eastAsia="Arial" w:hAnsi="Arial" w:cs="Arial"/>
          <w:color w:val="000000" w:themeColor="text1"/>
          <w:sz w:val="24"/>
          <w:szCs w:val="24"/>
          <w:lang w:val="de-DE"/>
        </w:rPr>
        <w:t>im Baugewerbe oder in der Verbundwerkstoffindustrie.</w:t>
      </w:r>
    </w:p>
    <w:p w14:paraId="4E6CDA14" w14:textId="40F7063C" w:rsidR="009D3679" w:rsidRPr="006D4732" w:rsidRDefault="009D3679" w:rsidP="001E597D">
      <w:pPr>
        <w:spacing w:after="0" w:line="360" w:lineRule="auto"/>
        <w:jc w:val="both"/>
        <w:rPr>
          <w:rFonts w:ascii="Arial" w:eastAsia="Arial" w:hAnsi="Arial" w:cs="Arial"/>
          <w:color w:val="000000" w:themeColor="text1"/>
          <w:sz w:val="24"/>
          <w:szCs w:val="24"/>
          <w:lang w:val="de-DE"/>
        </w:rPr>
      </w:pPr>
      <w:r w:rsidRPr="006D4732">
        <w:rPr>
          <w:rFonts w:ascii="Arial" w:eastAsia="Arial" w:hAnsi="Arial" w:cs="Arial"/>
          <w:color w:val="000000" w:themeColor="text1"/>
          <w:sz w:val="24"/>
          <w:szCs w:val="24"/>
          <w:lang w:val="de-DE"/>
        </w:rPr>
        <w:t>Für den Einsatz in Filtrationsanwendungen sind die neuen vollsynthetischen Nassvliesstoffe unter der Marke Filtura® erhältlich.</w:t>
      </w:r>
    </w:p>
    <w:p w14:paraId="5C93EAB8" w14:textId="77777777" w:rsidR="001E597D" w:rsidRPr="006D4732" w:rsidRDefault="001E597D" w:rsidP="00F936D9">
      <w:pPr>
        <w:spacing w:after="0" w:line="360" w:lineRule="auto"/>
        <w:jc w:val="both"/>
        <w:rPr>
          <w:rFonts w:ascii="Arial" w:eastAsia="Arial" w:hAnsi="Arial" w:cs="Arial"/>
          <w:color w:val="000000" w:themeColor="text1"/>
          <w:sz w:val="24"/>
          <w:szCs w:val="24"/>
          <w:lang w:val="de-DE"/>
        </w:rPr>
      </w:pPr>
    </w:p>
    <w:p w14:paraId="28012BDF" w14:textId="77777777" w:rsidR="000E7627" w:rsidRPr="006D4732" w:rsidRDefault="0034242C" w:rsidP="00F936D9">
      <w:pPr>
        <w:spacing w:after="0" w:line="360" w:lineRule="auto"/>
        <w:jc w:val="both"/>
        <w:rPr>
          <w:rFonts w:ascii="Arial" w:eastAsia="Arial" w:hAnsi="Arial" w:cs="Arial"/>
          <w:b/>
          <w:color w:val="000000" w:themeColor="text1"/>
          <w:sz w:val="24"/>
          <w:szCs w:val="24"/>
          <w:lang w:val="de-DE"/>
        </w:rPr>
      </w:pPr>
      <w:r w:rsidRPr="006D4732">
        <w:rPr>
          <w:rFonts w:ascii="Arial" w:eastAsia="Arial" w:hAnsi="Arial" w:cs="Arial"/>
          <w:b/>
          <w:color w:val="000000" w:themeColor="text1"/>
          <w:sz w:val="24"/>
          <w:szCs w:val="24"/>
          <w:lang w:val="de-DE"/>
        </w:rPr>
        <w:t>Vielseitige und flexible Herstellung</w:t>
      </w:r>
    </w:p>
    <w:p w14:paraId="25996252" w14:textId="5458AAC2" w:rsidR="00082D44" w:rsidRPr="006D4732" w:rsidRDefault="00082D44" w:rsidP="00082D44">
      <w:pPr>
        <w:spacing w:after="0" w:line="360" w:lineRule="auto"/>
        <w:jc w:val="both"/>
        <w:rPr>
          <w:rFonts w:ascii="Arial" w:eastAsia="Arial" w:hAnsi="Arial" w:cs="Arial"/>
          <w:b/>
          <w:color w:val="000000" w:themeColor="text1"/>
          <w:sz w:val="24"/>
          <w:szCs w:val="24"/>
          <w:lang w:val="de-DE"/>
        </w:rPr>
      </w:pPr>
      <w:r w:rsidRPr="006D4732">
        <w:rPr>
          <w:rFonts w:ascii="Arial" w:eastAsia="Arial" w:hAnsi="Arial" w:cs="Arial"/>
          <w:color w:val="000000" w:themeColor="text1"/>
          <w:sz w:val="24"/>
          <w:szCs w:val="24"/>
          <w:lang w:val="de-DE"/>
        </w:rPr>
        <w:t xml:space="preserve">Die vollsynthetischen Nassvliesstoffe von Freudenberg können aus Polyester, Polyolefin, Polyamid und Polyvinylalkohol (PVA) hergestellt werden. Es kommen Kurzschnittfasern mit einer Faserlänge von bis zu 12 Millimetern und Mikrofasern mit einer Feinheit von bis zu 0,04 </w:t>
      </w:r>
      <w:r w:rsidRPr="006D4732">
        <w:rPr>
          <w:rFonts w:ascii="Arial" w:eastAsia="Arial" w:hAnsi="Arial" w:cs="Arial"/>
          <w:color w:val="000000" w:themeColor="text1"/>
          <w:sz w:val="24"/>
          <w:szCs w:val="24"/>
          <w:lang w:val="de-DE"/>
        </w:rPr>
        <w:lastRenderedPageBreak/>
        <w:t xml:space="preserve">dtex zum Einsatz. Hinsichtlich des Gewichts reicht die Produktpalette von 8g/m² bis 250g/m². Freudenberg besitzt auf seiner Produktionsanlage die Fähigkeit zur thermischen &amp; chemischen Vliesverfestigung. Die Materialien zeichnen sich durch eine hohe Gleichmäßigkeit in Gewicht und Dicke, sowie durch eine definierte Porengröße und hohe Porosität aus. </w:t>
      </w:r>
    </w:p>
    <w:p w14:paraId="58EA0A48" w14:textId="77777777" w:rsidR="00082D44" w:rsidRPr="006D4732" w:rsidRDefault="00082D44" w:rsidP="00F936D9">
      <w:pPr>
        <w:spacing w:after="0" w:line="360" w:lineRule="auto"/>
        <w:jc w:val="both"/>
        <w:rPr>
          <w:rFonts w:ascii="Arial" w:eastAsia="Arial" w:hAnsi="Arial" w:cs="Arial"/>
          <w:b/>
          <w:color w:val="000000" w:themeColor="text1"/>
          <w:sz w:val="24"/>
          <w:szCs w:val="24"/>
          <w:lang w:val="de-DE"/>
        </w:rPr>
      </w:pPr>
    </w:p>
    <w:p w14:paraId="1E20D716" w14:textId="2F510716" w:rsidR="00492AAF" w:rsidRPr="00273365" w:rsidRDefault="00F936D9" w:rsidP="00F936D9">
      <w:pPr>
        <w:spacing w:after="0" w:line="360" w:lineRule="auto"/>
        <w:jc w:val="both"/>
        <w:rPr>
          <w:rFonts w:ascii="Arial" w:eastAsia="Arial" w:hAnsi="Arial" w:cs="Arial"/>
          <w:b/>
          <w:sz w:val="24"/>
          <w:szCs w:val="24"/>
          <w:lang w:val="de-DE"/>
        </w:rPr>
      </w:pPr>
      <w:r w:rsidRPr="00273365">
        <w:rPr>
          <w:rFonts w:ascii="Arial" w:eastAsia="Arial" w:hAnsi="Arial" w:cs="Arial"/>
          <w:b/>
          <w:sz w:val="24"/>
          <w:szCs w:val="24"/>
          <w:lang w:val="de-DE"/>
        </w:rPr>
        <w:t>Vielseitige Nassvlies</w:t>
      </w:r>
      <w:r w:rsidR="005B59B9" w:rsidRPr="00273365">
        <w:rPr>
          <w:rFonts w:ascii="Arial" w:eastAsia="Arial" w:hAnsi="Arial" w:cs="Arial"/>
          <w:b/>
          <w:sz w:val="24"/>
          <w:szCs w:val="24"/>
          <w:lang w:val="de-DE"/>
        </w:rPr>
        <w:t>e</w:t>
      </w:r>
      <w:r w:rsidR="00F82AB9" w:rsidRPr="00273365">
        <w:rPr>
          <w:rFonts w:ascii="Arial" w:eastAsia="Arial" w:hAnsi="Arial" w:cs="Arial"/>
          <w:b/>
          <w:sz w:val="24"/>
          <w:szCs w:val="24"/>
          <w:lang w:val="de-DE"/>
        </w:rPr>
        <w:t xml:space="preserve"> für unterschiedliche Anwendungen</w:t>
      </w:r>
    </w:p>
    <w:p w14:paraId="09AADD5E" w14:textId="75594A95" w:rsidR="00EA7F79" w:rsidRPr="001E597D" w:rsidRDefault="00EA7F79" w:rsidP="00F936D9">
      <w:pPr>
        <w:spacing w:after="0" w:line="360" w:lineRule="auto"/>
        <w:jc w:val="both"/>
        <w:rPr>
          <w:rFonts w:ascii="Arial" w:eastAsia="Arial" w:hAnsi="Arial" w:cs="Arial"/>
          <w:color w:val="000000" w:themeColor="text1"/>
          <w:sz w:val="24"/>
          <w:szCs w:val="24"/>
          <w:lang w:val="de-DE"/>
        </w:rPr>
      </w:pPr>
      <w:r w:rsidRPr="006D4732">
        <w:rPr>
          <w:rFonts w:ascii="Arial" w:eastAsia="Arial" w:hAnsi="Arial" w:cs="Arial"/>
          <w:color w:val="000000" w:themeColor="text1"/>
          <w:sz w:val="24"/>
          <w:szCs w:val="24"/>
          <w:lang w:val="de-DE"/>
        </w:rPr>
        <w:t>Neben dem vollsynthetischen Sortiment verarbeitet Freudenberg zudem Glasfasern, Viskose und Zellulose. Allgemeine Anwendungen von Feudenberg Nassvliesstoffen sind: Oberflächenveredelungsvlies</w:t>
      </w:r>
      <w:r w:rsidR="005B59B9" w:rsidRPr="006D4732">
        <w:rPr>
          <w:rFonts w:ascii="Arial" w:eastAsia="Arial" w:hAnsi="Arial" w:cs="Arial"/>
          <w:color w:val="000000" w:themeColor="text1"/>
          <w:sz w:val="24"/>
          <w:szCs w:val="24"/>
          <w:lang w:val="de-DE"/>
        </w:rPr>
        <w:t>e</w:t>
      </w:r>
      <w:r w:rsidRPr="006D4732">
        <w:rPr>
          <w:rFonts w:ascii="Arial" w:eastAsia="Arial" w:hAnsi="Arial" w:cs="Arial"/>
          <w:color w:val="000000" w:themeColor="text1"/>
          <w:sz w:val="24"/>
          <w:szCs w:val="24"/>
          <w:lang w:val="de-DE"/>
        </w:rPr>
        <w:t xml:space="preserve"> für glasfaserverstärkte Kunststoffe, kompostierbare Trockenmittelbeutel, Batterieseparatoren, Akustik, Hitzeschilde und Stickvliese für die Bekleidungsindustrie.</w:t>
      </w:r>
    </w:p>
    <w:p w14:paraId="5421B564" w14:textId="2C38B0DE" w:rsidR="00F936D9" w:rsidRPr="001E597D" w:rsidRDefault="00F936D9" w:rsidP="00F936D9">
      <w:pPr>
        <w:spacing w:after="0" w:line="360" w:lineRule="auto"/>
        <w:jc w:val="both"/>
        <w:rPr>
          <w:rFonts w:ascii="Arial" w:eastAsia="Arial" w:hAnsi="Arial" w:cs="Arial"/>
          <w:color w:val="000000" w:themeColor="text1"/>
          <w:lang w:val="de-DE"/>
        </w:rPr>
      </w:pPr>
    </w:p>
    <w:p w14:paraId="15E611F0" w14:textId="4E222B4B" w:rsidR="00F936D9" w:rsidRPr="00EA7F79" w:rsidRDefault="00F936D9" w:rsidP="00F936D9">
      <w:pPr>
        <w:spacing w:after="0" w:line="360" w:lineRule="auto"/>
        <w:jc w:val="both"/>
        <w:rPr>
          <w:rFonts w:ascii="Arial" w:eastAsia="Arial" w:hAnsi="Arial" w:cs="Arial"/>
          <w:b/>
          <w:bCs/>
          <w:color w:val="000000" w:themeColor="text1"/>
          <w:lang w:val="de-DE"/>
        </w:rPr>
      </w:pPr>
      <w:r w:rsidRPr="00EA7F79">
        <w:rPr>
          <w:rFonts w:ascii="Arial" w:eastAsia="Arial" w:hAnsi="Arial" w:cs="Arial"/>
          <w:b/>
          <w:bCs/>
          <w:color w:val="000000" w:themeColor="text1"/>
          <w:lang w:val="de-DE"/>
        </w:rPr>
        <w:t>Fotos:</w:t>
      </w:r>
    </w:p>
    <w:p w14:paraId="59A9641E" w14:textId="2465DB62" w:rsidR="009A4992" w:rsidRDefault="009A4992" w:rsidP="00F936D9">
      <w:pPr>
        <w:spacing w:after="0" w:line="360" w:lineRule="auto"/>
        <w:jc w:val="both"/>
        <w:rPr>
          <w:rFonts w:ascii="Arial" w:eastAsia="Arial" w:hAnsi="Arial" w:cs="Arial"/>
          <w:color w:val="000000" w:themeColor="text1"/>
        </w:rPr>
      </w:pPr>
      <w:r w:rsidRPr="009A4992">
        <w:rPr>
          <w:rFonts w:ascii="Arial" w:eastAsia="Arial" w:hAnsi="Arial" w:cs="Arial"/>
          <w:color w:val="000000" w:themeColor="text1"/>
        </w:rPr>
        <w:drawing>
          <wp:inline distT="0" distB="0" distL="0" distR="0" wp14:anchorId="729E0841" wp14:editId="33AFABA9">
            <wp:extent cx="1044030" cy="701101"/>
            <wp:effectExtent l="0" t="0" r="3810" b="3810"/>
            <wp:docPr id="1701445831" name="Grafik 1" descr="Ein Bild, das Design, Papier,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5831" name="Grafik 1" descr="Ein Bild, das Design, Papier, Kunst enthält.&#10;&#10;Automatisch generierte Beschreibung mit mittlerer Zuverlässigkeit"/>
                    <pic:cNvPicPr/>
                  </pic:nvPicPr>
                  <pic:blipFill>
                    <a:blip r:embed="rId10"/>
                    <a:stretch>
                      <a:fillRect/>
                    </a:stretch>
                  </pic:blipFill>
                  <pic:spPr>
                    <a:xfrm>
                      <a:off x="0" y="0"/>
                      <a:ext cx="1044030" cy="701101"/>
                    </a:xfrm>
                    <a:prstGeom prst="rect">
                      <a:avLst/>
                    </a:prstGeom>
                  </pic:spPr>
                </pic:pic>
              </a:graphicData>
            </a:graphic>
          </wp:inline>
        </w:drawing>
      </w:r>
    </w:p>
    <w:p w14:paraId="67AAF3D3" w14:textId="50795471" w:rsidR="00F936D9" w:rsidRPr="001E597D" w:rsidRDefault="00F936D9" w:rsidP="00F936D9">
      <w:pPr>
        <w:spacing w:after="0" w:line="360" w:lineRule="auto"/>
        <w:jc w:val="both"/>
        <w:rPr>
          <w:rFonts w:ascii="Arial" w:eastAsia="Arial" w:hAnsi="Arial" w:cs="Arial"/>
          <w:color w:val="000000" w:themeColor="text1"/>
          <w:lang w:val="de-DE"/>
        </w:rPr>
      </w:pPr>
      <w:r w:rsidRPr="001E597D">
        <w:rPr>
          <w:rFonts w:ascii="Arial" w:eastAsia="Arial" w:hAnsi="Arial" w:cs="Arial"/>
          <w:color w:val="000000" w:themeColor="text1"/>
          <w:lang w:val="de-DE"/>
        </w:rPr>
        <w:t xml:space="preserve">Vollsynthetische </w:t>
      </w:r>
      <w:r w:rsidR="005B59B9">
        <w:rPr>
          <w:rFonts w:ascii="Arial" w:eastAsia="Arial" w:hAnsi="Arial" w:cs="Arial"/>
          <w:color w:val="000000" w:themeColor="text1"/>
          <w:lang w:val="de-DE"/>
        </w:rPr>
        <w:t>Nassvliesstoffe</w:t>
      </w:r>
      <w:r w:rsidRPr="001E597D">
        <w:rPr>
          <w:rFonts w:ascii="Arial" w:eastAsia="Arial" w:hAnsi="Arial" w:cs="Arial"/>
          <w:color w:val="000000" w:themeColor="text1"/>
          <w:lang w:val="de-DE"/>
        </w:rPr>
        <w:t xml:space="preserve"> von Freudenberg </w:t>
      </w:r>
      <w:r w:rsidR="005B59B9">
        <w:rPr>
          <w:rFonts w:ascii="Arial" w:eastAsia="Arial" w:hAnsi="Arial" w:cs="Arial"/>
          <w:color w:val="000000" w:themeColor="text1"/>
          <w:lang w:val="de-DE"/>
        </w:rPr>
        <w:t xml:space="preserve">als Träger </w:t>
      </w:r>
      <w:r w:rsidRPr="001E597D">
        <w:rPr>
          <w:rFonts w:ascii="Arial" w:eastAsia="Arial" w:hAnsi="Arial" w:cs="Arial"/>
          <w:color w:val="000000" w:themeColor="text1"/>
          <w:lang w:val="de-DE"/>
        </w:rPr>
        <w:t>für Umkehrosmose</w:t>
      </w:r>
      <w:r w:rsidR="005B59B9">
        <w:rPr>
          <w:rFonts w:ascii="Arial" w:eastAsia="Arial" w:hAnsi="Arial" w:cs="Arial"/>
          <w:color w:val="000000" w:themeColor="text1"/>
          <w:lang w:val="de-DE"/>
        </w:rPr>
        <w:t>-Membranen.</w:t>
      </w:r>
    </w:p>
    <w:p w14:paraId="080120E0" w14:textId="2E56F02B" w:rsidR="00F936D9" w:rsidRPr="001E597D" w:rsidRDefault="00F936D9" w:rsidP="00F936D9">
      <w:pPr>
        <w:spacing w:after="0" w:line="360" w:lineRule="auto"/>
        <w:jc w:val="both"/>
        <w:rPr>
          <w:rFonts w:ascii="Arial" w:eastAsia="Arial" w:hAnsi="Arial" w:cs="Arial"/>
          <w:color w:val="000000" w:themeColor="text1"/>
          <w:lang w:val="de-DE"/>
        </w:rPr>
      </w:pPr>
    </w:p>
    <w:p w14:paraId="4E5F3DFB" w14:textId="0F6DB0E3" w:rsidR="00F936D9" w:rsidRDefault="009A4992" w:rsidP="00F936D9">
      <w:pPr>
        <w:spacing w:after="0" w:line="360" w:lineRule="auto"/>
        <w:jc w:val="both"/>
        <w:rPr>
          <w:rFonts w:ascii="Arial" w:eastAsia="Arial" w:hAnsi="Arial" w:cs="Arial"/>
          <w:color w:val="000000" w:themeColor="text1"/>
        </w:rPr>
      </w:pPr>
      <w:r w:rsidRPr="009A4992">
        <w:rPr>
          <w:rFonts w:ascii="Arial" w:eastAsia="Arial" w:hAnsi="Arial" w:cs="Arial"/>
          <w:color w:val="000000" w:themeColor="text1"/>
        </w:rPr>
        <w:drawing>
          <wp:inline distT="0" distB="0" distL="0" distR="0" wp14:anchorId="7E279E92" wp14:editId="50FB4A63">
            <wp:extent cx="1036410" cy="655377"/>
            <wp:effectExtent l="0" t="0" r="0" b="0"/>
            <wp:docPr id="636198464" name="Grafik 1" descr="Ein Bild, das Text, Papier,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8464" name="Grafik 1" descr="Ein Bild, das Text, Papier, Design, Kunst enthält.&#10;&#10;Automatisch generierte Beschreibung"/>
                    <pic:cNvPicPr/>
                  </pic:nvPicPr>
                  <pic:blipFill>
                    <a:blip r:embed="rId11"/>
                    <a:stretch>
                      <a:fillRect/>
                    </a:stretch>
                  </pic:blipFill>
                  <pic:spPr>
                    <a:xfrm>
                      <a:off x="0" y="0"/>
                      <a:ext cx="1036410" cy="655377"/>
                    </a:xfrm>
                    <a:prstGeom prst="rect">
                      <a:avLst/>
                    </a:prstGeom>
                  </pic:spPr>
                </pic:pic>
              </a:graphicData>
            </a:graphic>
          </wp:inline>
        </w:drawing>
      </w:r>
    </w:p>
    <w:p w14:paraId="4820ACCD" w14:textId="47FD72AD" w:rsidR="00F82AB9" w:rsidRDefault="00F936D9" w:rsidP="00F936D9">
      <w:pPr>
        <w:spacing w:after="0" w:line="360" w:lineRule="auto"/>
        <w:jc w:val="both"/>
        <w:rPr>
          <w:rFonts w:ascii="Arial" w:eastAsia="Arial" w:hAnsi="Arial" w:cs="Arial"/>
          <w:color w:val="000000" w:themeColor="text1"/>
          <w:lang w:val="de-DE"/>
        </w:rPr>
      </w:pPr>
      <w:r w:rsidRPr="001E597D">
        <w:rPr>
          <w:rFonts w:ascii="Arial" w:eastAsia="Arial" w:hAnsi="Arial" w:cs="Arial"/>
          <w:color w:val="000000" w:themeColor="text1"/>
          <w:lang w:val="de-DE"/>
        </w:rPr>
        <w:t>Vollsynthetische Nassvlies</w:t>
      </w:r>
      <w:r w:rsidR="005B59B9">
        <w:rPr>
          <w:rFonts w:ascii="Arial" w:eastAsia="Arial" w:hAnsi="Arial" w:cs="Arial"/>
          <w:color w:val="000000" w:themeColor="text1"/>
          <w:lang w:val="de-DE"/>
        </w:rPr>
        <w:t>stoffe</w:t>
      </w:r>
      <w:r w:rsidRPr="001E597D">
        <w:rPr>
          <w:rFonts w:ascii="Arial" w:eastAsia="Arial" w:hAnsi="Arial" w:cs="Arial"/>
          <w:color w:val="000000" w:themeColor="text1"/>
          <w:lang w:val="de-DE"/>
        </w:rPr>
        <w:t xml:space="preserve"> von Freudenberg für Motor</w:t>
      </w:r>
      <w:r w:rsidR="0034242C">
        <w:rPr>
          <w:rFonts w:ascii="Arial" w:eastAsia="Arial" w:hAnsi="Arial" w:cs="Arial"/>
          <w:color w:val="000000" w:themeColor="text1"/>
          <w:lang w:val="de-DE"/>
        </w:rPr>
        <w:t>en</w:t>
      </w:r>
      <w:r w:rsidRPr="001E597D">
        <w:rPr>
          <w:rFonts w:ascii="Arial" w:eastAsia="Arial" w:hAnsi="Arial" w:cs="Arial"/>
          <w:color w:val="000000" w:themeColor="text1"/>
          <w:lang w:val="de-DE"/>
        </w:rPr>
        <w:t>ölfilter</w:t>
      </w:r>
    </w:p>
    <w:p w14:paraId="7E3D7727" w14:textId="77777777" w:rsidR="00433675" w:rsidRDefault="00433675" w:rsidP="00F82AB9">
      <w:pPr>
        <w:spacing w:after="0" w:line="360" w:lineRule="auto"/>
        <w:jc w:val="both"/>
        <w:rPr>
          <w:rFonts w:ascii="Arial" w:hAnsi="Arial" w:cs="Arial"/>
          <w:b/>
          <w:sz w:val="24"/>
          <w:szCs w:val="24"/>
          <w:lang w:val="de-DE"/>
        </w:rPr>
      </w:pPr>
    </w:p>
    <w:p w14:paraId="05B11BE3" w14:textId="4ECCBB25" w:rsidR="00ED46A4" w:rsidRPr="00F82AB9" w:rsidRDefault="00ED46A4" w:rsidP="00F82AB9">
      <w:pPr>
        <w:spacing w:after="0" w:line="360" w:lineRule="auto"/>
        <w:jc w:val="both"/>
        <w:rPr>
          <w:rFonts w:ascii="Arial" w:hAnsi="Arial" w:cs="Arial"/>
          <w:b/>
          <w:bCs/>
          <w:caps/>
          <w:sz w:val="24"/>
          <w:szCs w:val="24"/>
          <w:lang w:val="de-DE"/>
        </w:rPr>
      </w:pPr>
      <w:r w:rsidRPr="00F82AB9">
        <w:rPr>
          <w:rFonts w:ascii="Arial" w:hAnsi="Arial" w:cs="Arial"/>
          <w:b/>
          <w:sz w:val="24"/>
          <w:szCs w:val="24"/>
          <w:lang w:val="de-DE"/>
        </w:rPr>
        <w:t>Kontakt für Medienanfragen</w:t>
      </w:r>
    </w:p>
    <w:p w14:paraId="768778B4" w14:textId="465F488A" w:rsidR="00ED46A4" w:rsidRPr="003D4012" w:rsidRDefault="00ED46A4" w:rsidP="00ED46A4">
      <w:pPr>
        <w:pStyle w:val="Headline"/>
        <w:spacing w:line="240" w:lineRule="auto"/>
        <w:ind w:right="-1737"/>
        <w:jc w:val="both"/>
        <w:rPr>
          <w:rFonts w:ascii="Arial" w:hAnsi="Arial" w:cs="Arial"/>
          <w:bCs w:val="0"/>
          <w:caps w:val="0"/>
          <w:color w:val="000000"/>
          <w:sz w:val="20"/>
          <w:szCs w:val="20"/>
          <w:lang w:val="de-DE"/>
        </w:rPr>
      </w:pPr>
      <w:r w:rsidRPr="001E597D">
        <w:rPr>
          <w:rFonts w:ascii="Arial" w:hAnsi="Arial" w:cs="Arial"/>
          <w:bCs w:val="0"/>
          <w:caps w:val="0"/>
          <w:color w:val="000000"/>
          <w:sz w:val="20"/>
          <w:szCs w:val="20"/>
          <w:lang w:val="de-DE"/>
        </w:rPr>
        <w:t xml:space="preserve">Freudenberg Performance Materials </w:t>
      </w:r>
      <w:r w:rsidR="005924AD">
        <w:rPr>
          <w:rFonts w:ascii="Arial" w:hAnsi="Arial" w:cs="Arial"/>
          <w:bCs w:val="0"/>
          <w:caps w:val="0"/>
          <w:color w:val="000000"/>
          <w:sz w:val="20"/>
          <w:szCs w:val="20"/>
          <w:lang w:val="de-DE"/>
        </w:rPr>
        <w:t>Holding GmbH</w:t>
      </w:r>
    </w:p>
    <w:p w14:paraId="462E75CB" w14:textId="77777777" w:rsidR="00ED46A4" w:rsidRPr="003D4012" w:rsidRDefault="00ED46A4" w:rsidP="00ED46A4">
      <w:pPr>
        <w:pStyle w:val="Headline"/>
        <w:spacing w:line="240" w:lineRule="auto"/>
        <w:ind w:right="-1737"/>
        <w:jc w:val="both"/>
        <w:rPr>
          <w:rFonts w:ascii="Arial" w:hAnsi="Arial" w:cs="Arial"/>
          <w:b w:val="0"/>
          <w:caps w:val="0"/>
          <w:color w:val="000000"/>
          <w:sz w:val="20"/>
          <w:szCs w:val="20"/>
          <w:lang w:val="de-DE"/>
        </w:rPr>
      </w:pPr>
      <w:r w:rsidRPr="003D4012">
        <w:rPr>
          <w:rFonts w:ascii="Arial" w:hAnsi="Arial" w:cs="Arial"/>
          <w:b w:val="0"/>
          <w:caps w:val="0"/>
          <w:color w:val="000000"/>
          <w:sz w:val="20"/>
          <w:szCs w:val="20"/>
          <w:lang w:val="de-DE"/>
        </w:rPr>
        <w:t>Holger Steingraeber, SVP Global Marketing &amp; Communications</w:t>
      </w:r>
    </w:p>
    <w:p w14:paraId="7F69D5DE" w14:textId="77777777" w:rsidR="00ED46A4" w:rsidRPr="005867B3"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Höhnerweg 2-4 / 69469 Weinheim / Germany</w:t>
      </w:r>
    </w:p>
    <w:p w14:paraId="1A3E9FC9" w14:textId="26E832BE"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Tel</w:t>
      </w:r>
      <w:r w:rsidR="00F82AB9">
        <w:rPr>
          <w:rFonts w:ascii="Arial" w:hAnsi="Arial" w:cs="Arial"/>
          <w:b w:val="0"/>
          <w:caps w:val="0"/>
          <w:color w:val="000000"/>
          <w:sz w:val="20"/>
          <w:szCs w:val="20"/>
          <w:lang w:val="de-DE"/>
        </w:rPr>
        <w:t xml:space="preserve">.: </w:t>
      </w:r>
      <w:r w:rsidRPr="001E597D">
        <w:rPr>
          <w:rFonts w:ascii="Arial" w:hAnsi="Arial" w:cs="Arial"/>
          <w:b w:val="0"/>
          <w:caps w:val="0"/>
          <w:color w:val="000000"/>
          <w:sz w:val="20"/>
          <w:szCs w:val="20"/>
          <w:lang w:val="de-DE"/>
        </w:rPr>
        <w:t>+49 6201 7107 007</w:t>
      </w:r>
    </w:p>
    <w:p w14:paraId="6F84987D"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Holger.Steingraeber@freudenberg-pm.com</w:t>
      </w:r>
    </w:p>
    <w:p w14:paraId="4CDAF5A3" w14:textId="77777777" w:rsidR="00ED46A4" w:rsidRPr="003B0B97" w:rsidRDefault="00ED46A4" w:rsidP="00ED46A4">
      <w:pPr>
        <w:pStyle w:val="KeinAbsatzformat"/>
        <w:spacing w:line="240" w:lineRule="auto"/>
        <w:ind w:right="-1737"/>
        <w:jc w:val="both"/>
        <w:rPr>
          <w:rFonts w:ascii="Arial" w:hAnsi="Arial" w:cs="Arial"/>
          <w:sz w:val="20"/>
          <w:szCs w:val="20"/>
          <w:lang w:val="de-DE"/>
        </w:rPr>
      </w:pPr>
      <w:r w:rsidRPr="001E597D">
        <w:rPr>
          <w:rFonts w:ascii="Arial" w:hAnsi="Arial" w:cs="Arial"/>
          <w:sz w:val="20"/>
          <w:szCs w:val="20"/>
          <w:lang w:val="de-DE"/>
        </w:rPr>
        <w:t>www.freudenberg-pm.com</w:t>
      </w:r>
    </w:p>
    <w:p w14:paraId="070E3C5E" w14:textId="77777777" w:rsidR="00ED46A4" w:rsidRPr="003B0B97" w:rsidRDefault="00ED46A4" w:rsidP="00ED46A4">
      <w:pPr>
        <w:pStyle w:val="KeinAbsatzformat"/>
        <w:spacing w:line="240" w:lineRule="auto"/>
        <w:ind w:right="-1737"/>
        <w:jc w:val="both"/>
        <w:rPr>
          <w:rFonts w:ascii="Arial" w:hAnsi="Arial" w:cs="Arial"/>
          <w:sz w:val="20"/>
          <w:szCs w:val="20"/>
          <w:lang w:val="de-DE"/>
        </w:rPr>
      </w:pPr>
    </w:p>
    <w:p w14:paraId="482EA6EF" w14:textId="6E8165CC"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 xml:space="preserve">Katrin Böttcher, </w:t>
      </w:r>
      <w:r w:rsidR="00F82AB9">
        <w:rPr>
          <w:rFonts w:ascii="Arial" w:hAnsi="Arial" w:cs="Arial"/>
          <w:b w:val="0"/>
          <w:caps w:val="0"/>
          <w:color w:val="000000"/>
          <w:sz w:val="20"/>
          <w:szCs w:val="20"/>
          <w:lang w:val="de-DE"/>
        </w:rPr>
        <w:t xml:space="preserve">Manager </w:t>
      </w:r>
      <w:r w:rsidRPr="001E597D">
        <w:rPr>
          <w:rFonts w:ascii="Arial" w:hAnsi="Arial" w:cs="Arial"/>
          <w:b w:val="0"/>
          <w:caps w:val="0"/>
          <w:color w:val="000000"/>
          <w:sz w:val="20"/>
          <w:szCs w:val="20"/>
          <w:lang w:val="de-DE"/>
        </w:rPr>
        <w:t>Global Media Relations</w:t>
      </w:r>
    </w:p>
    <w:p w14:paraId="40C6EEEC"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Höhnerweg 2-4 / 69469 Weinheim / Germany</w:t>
      </w:r>
    </w:p>
    <w:p w14:paraId="2AC8B43E" w14:textId="5D23CA91" w:rsidR="00ED46A4" w:rsidRPr="001E597D"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Tel</w:t>
      </w:r>
      <w:r w:rsidR="00F82AB9">
        <w:rPr>
          <w:rFonts w:ascii="Arial" w:hAnsi="Arial" w:cs="Arial"/>
          <w:b w:val="0"/>
          <w:caps w:val="0"/>
          <w:color w:val="000000"/>
          <w:sz w:val="20"/>
          <w:szCs w:val="20"/>
          <w:lang w:val="de-DE"/>
        </w:rPr>
        <w:t xml:space="preserve">.: </w:t>
      </w:r>
      <w:r w:rsidRPr="001E597D">
        <w:rPr>
          <w:rFonts w:ascii="Arial" w:hAnsi="Arial" w:cs="Arial"/>
          <w:b w:val="0"/>
          <w:caps w:val="0"/>
          <w:color w:val="000000"/>
          <w:sz w:val="20"/>
          <w:szCs w:val="20"/>
          <w:lang w:val="de-DE"/>
        </w:rPr>
        <w:t>+49 6201 7107 014</w:t>
      </w:r>
    </w:p>
    <w:p w14:paraId="70B78690" w14:textId="77777777" w:rsidR="00ED46A4" w:rsidRPr="001E597D" w:rsidRDefault="00ED46A4" w:rsidP="00ED46A4">
      <w:pPr>
        <w:pStyle w:val="Headline"/>
        <w:spacing w:line="240" w:lineRule="auto"/>
        <w:ind w:right="-1737"/>
        <w:jc w:val="both"/>
        <w:rPr>
          <w:rFonts w:ascii="Arial" w:hAnsi="Arial" w:cs="Arial"/>
          <w:b w:val="0"/>
          <w:caps w:val="0"/>
          <w:color w:val="000000"/>
          <w:sz w:val="20"/>
          <w:szCs w:val="20"/>
          <w:lang w:val="de-DE"/>
        </w:rPr>
      </w:pPr>
      <w:r w:rsidRPr="001E597D">
        <w:rPr>
          <w:rFonts w:ascii="Arial" w:hAnsi="Arial" w:cs="Arial"/>
          <w:b w:val="0"/>
          <w:caps w:val="0"/>
          <w:color w:val="000000"/>
          <w:sz w:val="20"/>
          <w:szCs w:val="20"/>
          <w:lang w:val="de-DE"/>
        </w:rPr>
        <w:t>Katrin.Boettcher@freudenberg-pm.com</w:t>
      </w:r>
    </w:p>
    <w:p w14:paraId="4BB22C8F" w14:textId="77777777" w:rsidR="00ED46A4" w:rsidRPr="001E597D" w:rsidRDefault="00ED46A4" w:rsidP="00ED46A4">
      <w:pPr>
        <w:pStyle w:val="KeinAbsatzformat"/>
        <w:spacing w:line="240" w:lineRule="auto"/>
        <w:ind w:right="-1737"/>
        <w:jc w:val="both"/>
        <w:rPr>
          <w:rFonts w:ascii="Arial" w:hAnsi="Arial" w:cs="Arial"/>
          <w:sz w:val="20"/>
          <w:szCs w:val="20"/>
          <w:lang w:val="de-DE"/>
        </w:rPr>
      </w:pPr>
      <w:r w:rsidRPr="001E597D">
        <w:rPr>
          <w:rFonts w:ascii="Arial" w:hAnsi="Arial" w:cs="Arial"/>
          <w:sz w:val="20"/>
          <w:szCs w:val="20"/>
          <w:lang w:val="de-DE"/>
        </w:rPr>
        <w:t>www.freudenberg-pm.com</w:t>
      </w:r>
    </w:p>
    <w:p w14:paraId="0D6459AC" w14:textId="77777777" w:rsidR="00ED46A4" w:rsidRPr="001E597D" w:rsidRDefault="00ED46A4" w:rsidP="00ED46A4">
      <w:pPr>
        <w:pStyle w:val="KeinAbsatzformat"/>
        <w:spacing w:line="240" w:lineRule="auto"/>
        <w:ind w:right="-1737"/>
        <w:jc w:val="both"/>
        <w:rPr>
          <w:rFonts w:ascii="Arial" w:hAnsi="Arial" w:cs="Arial"/>
          <w:sz w:val="20"/>
          <w:szCs w:val="20"/>
          <w:lang w:val="de-DE"/>
        </w:rPr>
      </w:pPr>
    </w:p>
    <w:p w14:paraId="5DD0C84A" w14:textId="77777777" w:rsidR="00ED46A4" w:rsidRPr="001E597D" w:rsidRDefault="00ED46A4" w:rsidP="00ED46A4">
      <w:pPr>
        <w:pStyle w:val="Headline"/>
        <w:spacing w:line="288" w:lineRule="auto"/>
        <w:rPr>
          <w:rFonts w:ascii="Arial" w:hAnsi="Arial" w:cs="Arial"/>
          <w:caps w:val="0"/>
          <w:color w:val="000000"/>
          <w:sz w:val="22"/>
          <w:szCs w:val="22"/>
          <w:lang w:val="de-DE"/>
        </w:rPr>
      </w:pPr>
    </w:p>
    <w:p w14:paraId="2DA0B08D" w14:textId="77777777" w:rsidR="00ED46A4" w:rsidRPr="001E597D" w:rsidRDefault="00ED46A4" w:rsidP="00ED46A4">
      <w:pPr>
        <w:pStyle w:val="Headline"/>
        <w:spacing w:line="288" w:lineRule="auto"/>
        <w:rPr>
          <w:rFonts w:ascii="Arial" w:hAnsi="Arial" w:cs="Arial"/>
          <w:caps w:val="0"/>
          <w:color w:val="000000"/>
          <w:sz w:val="20"/>
          <w:szCs w:val="20"/>
          <w:lang w:val="de-DE"/>
        </w:rPr>
      </w:pPr>
      <w:r w:rsidRPr="001E597D">
        <w:rPr>
          <w:rFonts w:ascii="Arial" w:hAnsi="Arial" w:cs="Arial"/>
          <w:caps w:val="0"/>
          <w:color w:val="000000" w:themeColor="text1"/>
          <w:sz w:val="20"/>
          <w:szCs w:val="20"/>
          <w:lang w:val="de-DE"/>
        </w:rPr>
        <w:t>Über Freudenberg Performance Materials</w:t>
      </w:r>
    </w:p>
    <w:p w14:paraId="442B945C" w14:textId="0CBBE413" w:rsidR="00ED46A4" w:rsidRPr="001E597D" w:rsidRDefault="00ED46A4" w:rsidP="00ED46A4">
      <w:pPr>
        <w:jc w:val="both"/>
        <w:rPr>
          <w:rFonts w:ascii="Arial" w:eastAsia="Arial" w:hAnsi="Arial" w:cs="Arial"/>
          <w:sz w:val="20"/>
          <w:szCs w:val="20"/>
          <w:lang w:val="de-DE"/>
        </w:rPr>
      </w:pPr>
      <w:r w:rsidRPr="001E597D">
        <w:rPr>
          <w:rFonts w:ascii="Arial" w:eastAsia="Arial" w:hAnsi="Arial" w:cs="Arial"/>
          <w:sz w:val="20"/>
          <w:szCs w:val="20"/>
          <w:lang w:val="de-DE"/>
        </w:rPr>
        <w:t xml:space="preserve">Freudenberg Performance Materials ist ein weltweit führender Anbieter von innovativen technischen Textilien für eine Vielzahl von Märkten und Anwendungen wie Bekleidung, Automobil, Gebäudeinnenausstattung, Baustoffe, Gesundheitswesen, Energie, Filtermedien, Schuh- und Lederwaren sowie Spezialitäten. Im Jahr 2022 erwirtschaftete das Unternehmen einen Umsatz von rund 1,6 Milliarden Euro, verfügte über 32 Produktionsstandorte in 14 Ländern der Welt und beschäftigte mehr als 5.000 Mitarbeiter. Freudenberg Performance Materials legt großen Wert auf soziale und ökologische Verantwortung als Basis für seinen Geschäftserfolg. Weitere Informationen finden Sie unter </w:t>
      </w:r>
      <w:hyperlink r:id="rId12">
        <w:r w:rsidRPr="001E597D">
          <w:rPr>
            <w:rStyle w:val="Hyperlink"/>
            <w:rFonts w:ascii="Arial" w:eastAsia="Arial" w:hAnsi="Arial" w:cs="Arial"/>
            <w:sz w:val="20"/>
            <w:szCs w:val="20"/>
            <w:lang w:val="de-DE"/>
          </w:rPr>
          <w:t>www.freudenberg-pm.com</w:t>
        </w:r>
      </w:hyperlink>
      <w:r w:rsidR="00F936D9" w:rsidRPr="001E597D">
        <w:rPr>
          <w:rFonts w:ascii="Arial" w:eastAsia="Arial" w:hAnsi="Arial" w:cs="Arial"/>
          <w:sz w:val="20"/>
          <w:szCs w:val="20"/>
          <w:lang w:val="de-DE"/>
        </w:rPr>
        <w:t>.</w:t>
      </w:r>
    </w:p>
    <w:p w14:paraId="56E75FB1" w14:textId="77777777" w:rsidR="00ED46A4" w:rsidRPr="003B0B97" w:rsidRDefault="00ED46A4" w:rsidP="00ED46A4">
      <w:pPr>
        <w:jc w:val="both"/>
        <w:rPr>
          <w:rFonts w:ascii="Arial" w:eastAsia="Arial" w:hAnsi="Arial" w:cs="Arial"/>
          <w:sz w:val="20"/>
          <w:szCs w:val="20"/>
        </w:rPr>
      </w:pPr>
      <w:r w:rsidRPr="001E597D">
        <w:rPr>
          <w:rFonts w:ascii="Arial" w:eastAsia="Arial" w:hAnsi="Arial" w:cs="Arial"/>
          <w:sz w:val="20"/>
          <w:szCs w:val="20"/>
          <w:lang w:val="de-DE"/>
        </w:rPr>
        <w:t xml:space="preserve">Im Jahr 2022 beschäftigte die Freudenberg Gruppe weltweit mehr als 51.000 Mitarbeiter in rund 60 Ländern und erwirtschaftete einen Umsatz von mehr als 11,7 Milliarden Euro. </w:t>
      </w:r>
      <w:r w:rsidRPr="0075247C">
        <w:rPr>
          <w:rFonts w:ascii="Arial" w:eastAsia="Arial" w:hAnsi="Arial" w:cs="Arial"/>
          <w:sz w:val="20"/>
          <w:szCs w:val="20"/>
        </w:rPr>
        <w:t xml:space="preserve">Weitere Informationen finden Sie unter </w:t>
      </w:r>
      <w:hyperlink r:id="rId13">
        <w:r w:rsidRPr="0075247C">
          <w:rPr>
            <w:rStyle w:val="Hyperlink"/>
            <w:rFonts w:ascii="Arial" w:eastAsia="Arial" w:hAnsi="Arial" w:cs="Arial"/>
            <w:sz w:val="20"/>
            <w:szCs w:val="20"/>
          </w:rPr>
          <w:t>www.freudenberg.com</w:t>
        </w:r>
      </w:hyperlink>
      <w:r w:rsidRPr="0075247C">
        <w:rPr>
          <w:rFonts w:ascii="Arial" w:eastAsia="Arial" w:hAnsi="Arial" w:cs="Arial"/>
          <w:sz w:val="20"/>
          <w:szCs w:val="20"/>
        </w:rPr>
        <w:t xml:space="preserve">. </w:t>
      </w:r>
    </w:p>
    <w:p w14:paraId="78DCEF8C" w14:textId="665E2325" w:rsidR="0099793F" w:rsidRPr="0075247C" w:rsidRDefault="0099793F" w:rsidP="00ED46A4">
      <w:pPr>
        <w:pStyle w:val="paragraph"/>
        <w:spacing w:before="0" w:beforeAutospacing="0" w:after="0" w:afterAutospacing="0" w:line="360" w:lineRule="auto"/>
        <w:textAlignment w:val="baseline"/>
      </w:pPr>
    </w:p>
    <w:sectPr w:rsidR="0099793F" w:rsidRPr="0075247C" w:rsidSect="00F85316">
      <w:headerReference w:type="default" r:id="rId14"/>
      <w:footerReference w:type="default" r:id="rId15"/>
      <w:headerReference w:type="first" r:id="rId16"/>
      <w:footerReference w:type="first" r:id="rId17"/>
      <w:pgSz w:w="11906" w:h="16838" w:code="9"/>
      <w:pgMar w:top="2722" w:right="794" w:bottom="1276"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BB06" w14:textId="77777777" w:rsidR="00F85316" w:rsidRDefault="00F85316" w:rsidP="00FE1664">
      <w:pPr>
        <w:spacing w:after="0" w:line="240" w:lineRule="auto"/>
      </w:pPr>
      <w:r>
        <w:separator/>
      </w:r>
    </w:p>
  </w:endnote>
  <w:endnote w:type="continuationSeparator" w:id="0">
    <w:p w14:paraId="03B0A0C2" w14:textId="77777777" w:rsidR="00F85316" w:rsidRDefault="00F85316"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eastAsia="zh-CN"/>
      </w:rPr>
      <mc:AlternateContent>
        <mc:Choice Requires="wps">
          <w:drawing>
            <wp:anchor distT="0" distB="0" distL="114300" distR="114300" simplePos="0" relativeHeight="251679744" behindDoc="0" locked="0" layoutInCell="0" allowOverlap="1" wp14:anchorId="38CB3A68" wp14:editId="50AF8F15">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öhe&quot;:841.0,&quot;Breite&quot;:595.0,&quot;Platzierung&quot;:&quot;Fußzeile&quot;,&quot;Index&quot;:&quot;Primär&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0ADA8D23"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öhe&quot;:841.0,&quot;Breite&quot;:595.0,&quot;Platzierung&quot;:&quot;Fußzeile&quot;,&quot;Index&quot;:&quot;Primär&quot;,&quot;Abschnitt&quot;:1,&quot;Oben&quot;:0.0,&quot;Links&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0ADA8D23"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D52BF6"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547DA">
      <w:rPr>
        <w:noProof/>
        <w:lang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rPr>
      <w:t xml:space="preserve"> </w:t>
    </w:r>
    <w:r w:rsidR="00F547DA">
      <w:rPr>
        <w:noProof/>
        <w:lang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08FF177"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08FF177"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5C102F"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FACD4" w14:textId="77777777" w:rsidR="00F85316" w:rsidRDefault="00F85316" w:rsidP="00FE1664">
      <w:pPr>
        <w:spacing w:after="0" w:line="240" w:lineRule="auto"/>
      </w:pPr>
      <w:r>
        <w:separator/>
      </w:r>
    </w:p>
  </w:footnote>
  <w:footnote w:type="continuationSeparator" w:id="0">
    <w:p w14:paraId="53B5FD52" w14:textId="77777777" w:rsidR="00F85316" w:rsidRDefault="00F85316"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594628258" name="Picture 1" descr="Ein weißer Hintergrund mit schwarzen und weißen Wolken&#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CDC692"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601851184" name="Picture 1" descr="Ein weißer Hintergrund mit schwarzen und weißen Wolken&#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00CF6F"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2D44"/>
    <w:rsid w:val="0008353F"/>
    <w:rsid w:val="000B2F40"/>
    <w:rsid w:val="000C2C54"/>
    <w:rsid w:val="000E2CF1"/>
    <w:rsid w:val="000E7627"/>
    <w:rsid w:val="000F14CD"/>
    <w:rsid w:val="00102275"/>
    <w:rsid w:val="00175E07"/>
    <w:rsid w:val="001B35C9"/>
    <w:rsid w:val="001C4E10"/>
    <w:rsid w:val="001E597D"/>
    <w:rsid w:val="00200103"/>
    <w:rsid w:val="0020707E"/>
    <w:rsid w:val="0021110B"/>
    <w:rsid w:val="002376E8"/>
    <w:rsid w:val="002407D0"/>
    <w:rsid w:val="00252429"/>
    <w:rsid w:val="0026128C"/>
    <w:rsid w:val="00264F61"/>
    <w:rsid w:val="00265300"/>
    <w:rsid w:val="00273365"/>
    <w:rsid w:val="00277FA5"/>
    <w:rsid w:val="002A4D3F"/>
    <w:rsid w:val="002B6773"/>
    <w:rsid w:val="002C0268"/>
    <w:rsid w:val="002C5E06"/>
    <w:rsid w:val="002E189D"/>
    <w:rsid w:val="002E365F"/>
    <w:rsid w:val="002F40E2"/>
    <w:rsid w:val="00320C8E"/>
    <w:rsid w:val="0034242C"/>
    <w:rsid w:val="00345E2D"/>
    <w:rsid w:val="003602A7"/>
    <w:rsid w:val="00386BB2"/>
    <w:rsid w:val="0039590E"/>
    <w:rsid w:val="003B0B97"/>
    <w:rsid w:val="003C4D2A"/>
    <w:rsid w:val="003D4012"/>
    <w:rsid w:val="003D7F9C"/>
    <w:rsid w:val="0043349F"/>
    <w:rsid w:val="00433675"/>
    <w:rsid w:val="00433EBF"/>
    <w:rsid w:val="00454B4C"/>
    <w:rsid w:val="00463B29"/>
    <w:rsid w:val="004837C1"/>
    <w:rsid w:val="00492AAF"/>
    <w:rsid w:val="00496A1A"/>
    <w:rsid w:val="004A42A3"/>
    <w:rsid w:val="004B75B8"/>
    <w:rsid w:val="004C0B97"/>
    <w:rsid w:val="004C5ACF"/>
    <w:rsid w:val="004E28D2"/>
    <w:rsid w:val="004E4939"/>
    <w:rsid w:val="005003B4"/>
    <w:rsid w:val="005033C9"/>
    <w:rsid w:val="00510B3A"/>
    <w:rsid w:val="00513105"/>
    <w:rsid w:val="00525CE6"/>
    <w:rsid w:val="005279D6"/>
    <w:rsid w:val="0055274F"/>
    <w:rsid w:val="005867B3"/>
    <w:rsid w:val="005924AD"/>
    <w:rsid w:val="005A2B01"/>
    <w:rsid w:val="005A6AE0"/>
    <w:rsid w:val="005B284C"/>
    <w:rsid w:val="005B3E0F"/>
    <w:rsid w:val="005B59B9"/>
    <w:rsid w:val="005E31BD"/>
    <w:rsid w:val="005F1852"/>
    <w:rsid w:val="005F593A"/>
    <w:rsid w:val="005F7A4A"/>
    <w:rsid w:val="00603324"/>
    <w:rsid w:val="00624089"/>
    <w:rsid w:val="0064258D"/>
    <w:rsid w:val="00651C4C"/>
    <w:rsid w:val="0066011A"/>
    <w:rsid w:val="006C208F"/>
    <w:rsid w:val="006D19B5"/>
    <w:rsid w:val="006D2AAA"/>
    <w:rsid w:val="006D4732"/>
    <w:rsid w:val="0070195E"/>
    <w:rsid w:val="0070685B"/>
    <w:rsid w:val="00736A3D"/>
    <w:rsid w:val="00736DEB"/>
    <w:rsid w:val="007378C4"/>
    <w:rsid w:val="0075247C"/>
    <w:rsid w:val="007524DE"/>
    <w:rsid w:val="007839E4"/>
    <w:rsid w:val="007B5151"/>
    <w:rsid w:val="00820618"/>
    <w:rsid w:val="008305B1"/>
    <w:rsid w:val="00843411"/>
    <w:rsid w:val="00846113"/>
    <w:rsid w:val="008A39F7"/>
    <w:rsid w:val="008F06F4"/>
    <w:rsid w:val="009032A2"/>
    <w:rsid w:val="009152EA"/>
    <w:rsid w:val="00930A0B"/>
    <w:rsid w:val="00972E0D"/>
    <w:rsid w:val="0098002D"/>
    <w:rsid w:val="009902C0"/>
    <w:rsid w:val="0099793F"/>
    <w:rsid w:val="009A4992"/>
    <w:rsid w:val="009A52C9"/>
    <w:rsid w:val="009D3679"/>
    <w:rsid w:val="009E1803"/>
    <w:rsid w:val="009E19B0"/>
    <w:rsid w:val="009F4563"/>
    <w:rsid w:val="00A22033"/>
    <w:rsid w:val="00A353B5"/>
    <w:rsid w:val="00A403B6"/>
    <w:rsid w:val="00A52A2A"/>
    <w:rsid w:val="00A64E3C"/>
    <w:rsid w:val="00A72816"/>
    <w:rsid w:val="00A736B0"/>
    <w:rsid w:val="00A81D66"/>
    <w:rsid w:val="00AA650A"/>
    <w:rsid w:val="00AB3293"/>
    <w:rsid w:val="00AB33CB"/>
    <w:rsid w:val="00AB446B"/>
    <w:rsid w:val="00AB4B10"/>
    <w:rsid w:val="00AC030D"/>
    <w:rsid w:val="00AC0C95"/>
    <w:rsid w:val="00B002DE"/>
    <w:rsid w:val="00B3756E"/>
    <w:rsid w:val="00B42DEC"/>
    <w:rsid w:val="00B4676A"/>
    <w:rsid w:val="00B53E81"/>
    <w:rsid w:val="00B54D03"/>
    <w:rsid w:val="00B648E6"/>
    <w:rsid w:val="00B70DD7"/>
    <w:rsid w:val="00B963A2"/>
    <w:rsid w:val="00BA5F18"/>
    <w:rsid w:val="00BD0F07"/>
    <w:rsid w:val="00C16833"/>
    <w:rsid w:val="00C376F9"/>
    <w:rsid w:val="00C50D86"/>
    <w:rsid w:val="00C56EB8"/>
    <w:rsid w:val="00C649FB"/>
    <w:rsid w:val="00C77C5D"/>
    <w:rsid w:val="00C86A76"/>
    <w:rsid w:val="00C876C2"/>
    <w:rsid w:val="00C91DB5"/>
    <w:rsid w:val="00CA5335"/>
    <w:rsid w:val="00CA63FF"/>
    <w:rsid w:val="00CF36F3"/>
    <w:rsid w:val="00CF5746"/>
    <w:rsid w:val="00CF5CCC"/>
    <w:rsid w:val="00D0621B"/>
    <w:rsid w:val="00D145C6"/>
    <w:rsid w:val="00D16BFA"/>
    <w:rsid w:val="00D24AF8"/>
    <w:rsid w:val="00D26E6A"/>
    <w:rsid w:val="00D34562"/>
    <w:rsid w:val="00D464C3"/>
    <w:rsid w:val="00D71F13"/>
    <w:rsid w:val="00D96720"/>
    <w:rsid w:val="00D9679D"/>
    <w:rsid w:val="00DB5720"/>
    <w:rsid w:val="00DB69C5"/>
    <w:rsid w:val="00DB6C5B"/>
    <w:rsid w:val="00DD0C6F"/>
    <w:rsid w:val="00DD1D74"/>
    <w:rsid w:val="00DD1FB1"/>
    <w:rsid w:val="00DD26B7"/>
    <w:rsid w:val="00E02FE1"/>
    <w:rsid w:val="00E03330"/>
    <w:rsid w:val="00E16ADB"/>
    <w:rsid w:val="00E20505"/>
    <w:rsid w:val="00E66CD9"/>
    <w:rsid w:val="00EA6799"/>
    <w:rsid w:val="00EA7F79"/>
    <w:rsid w:val="00EB178F"/>
    <w:rsid w:val="00ED1157"/>
    <w:rsid w:val="00ED1BAD"/>
    <w:rsid w:val="00ED46A4"/>
    <w:rsid w:val="00EE3C04"/>
    <w:rsid w:val="00F06D2E"/>
    <w:rsid w:val="00F1038E"/>
    <w:rsid w:val="00F22CF0"/>
    <w:rsid w:val="00F4435B"/>
    <w:rsid w:val="00F44440"/>
    <w:rsid w:val="00F53005"/>
    <w:rsid w:val="00F547DA"/>
    <w:rsid w:val="00F651B1"/>
    <w:rsid w:val="00F7129E"/>
    <w:rsid w:val="00F75B21"/>
    <w:rsid w:val="00F8050A"/>
    <w:rsid w:val="00F82AB9"/>
    <w:rsid w:val="00F85316"/>
    <w:rsid w:val="00F85DD9"/>
    <w:rsid w:val="00F86978"/>
    <w:rsid w:val="00F9143E"/>
    <w:rsid w:val="00F936D9"/>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Platzhaltertext">
    <w:name w:val="Placeholder Text"/>
    <w:basedOn w:val="Absatz-Standardschriftart"/>
    <w:uiPriority w:val="99"/>
    <w:semiHidden/>
    <w:rsid w:val="001E597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3A%2F%2Fwww.freudenberg.com%2F&amp;data=05%7C01%7CKatrin.Boettcher%40freudenberg-pm.com%7C626c59786cf34fe9190208db30519ac7%7Cc7b0778106f341d7b40f5b2de1018509%7C0%7C0%7C638156899268415847%7CUnknown%7CTWFpbGZsb3d8eyJWIjoiMC4wLjAwMDAiLCJQIjoiV2luMzIiLCJBTiI6Ik1haWwiLCJXVCI6Mn0%3D%7C3000%7C%7C%7C&amp;sdata=RBXz42KngWFWDAphKaNeVrRIyZsafcGzSGAS1GC%2FEOI%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8" ma:contentTypeDescription="Create a new document." ma:contentTypeScope="" ma:versionID="edb8e441ff09a895deaaea6c18d02caf">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8c00a27807fe59866ed68e4531c5b387"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9917c3a-49bc-4e7d-9456-fb543288aab6" xsi:nil="true"/>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173BAF87-5768-4542-B620-DB045865E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5A23F4-FA33-4A46-8205-9991447AADFD}">
  <ds:schemaRefs>
    <ds:schemaRef ds:uri="http://schemas.openxmlformats.org/officeDocument/2006/bibliography"/>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19917c3a-49bc-4e7d-9456-fb543288aab6"/>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3791</Characters>
  <Application>Microsoft Office Word</Application>
  <DocSecurity>0</DocSecurity>
  <Lines>31</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3</cp:revision>
  <cp:lastPrinted>2024-01-19T09:36:00Z</cp:lastPrinted>
  <dcterms:created xsi:type="dcterms:W3CDTF">2024-02-28T11:16:00Z</dcterms:created>
  <dcterms:modified xsi:type="dcterms:W3CDTF">2024-02-28T11:16:00Z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0x010100F934261A6BFA134CA8AD26A40428B3F9</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