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FF5C2" w14:textId="77777777" w:rsidR="00056D43" w:rsidRPr="00663621" w:rsidRDefault="43BE6255" w:rsidP="091251FF">
      <w:pPr>
        <w:spacing w:after="0" w:line="360" w:lineRule="auto"/>
        <w:jc w:val="both"/>
        <w:rPr>
          <w:rFonts w:ascii="Arial" w:eastAsia="Arial" w:hAnsi="Arial" w:cs="Arial"/>
          <w:b/>
          <w:bCs/>
          <w:sz w:val="32"/>
          <w:szCs w:val="32"/>
        </w:rPr>
      </w:pPr>
      <w:bookmarkStart w:id="0" w:name="_MacBuGuideStaticData_3101H"/>
      <w:bookmarkStart w:id="1" w:name="_MacBuGuideStaticData_1989H"/>
      <w:r w:rsidRPr="00663621">
        <w:rPr>
          <w:rFonts w:ascii="Arial" w:eastAsia="Arial" w:hAnsi="Arial" w:cs="Arial"/>
          <w:b/>
          <w:bCs/>
          <w:sz w:val="32"/>
          <w:szCs w:val="32"/>
        </w:rPr>
        <w:t>PRESS RELEASE</w:t>
      </w:r>
    </w:p>
    <w:p w14:paraId="60D3F22F" w14:textId="77777777" w:rsidR="00056D43" w:rsidRPr="00663621" w:rsidRDefault="00056D43" w:rsidP="091251FF">
      <w:pPr>
        <w:spacing w:after="0" w:line="360" w:lineRule="auto"/>
        <w:jc w:val="both"/>
        <w:rPr>
          <w:rFonts w:ascii="Arial" w:eastAsia="Arial" w:hAnsi="Arial" w:cs="Arial"/>
        </w:rPr>
      </w:pPr>
    </w:p>
    <w:p w14:paraId="4538D558" w14:textId="3FB4E4C0" w:rsidR="00056D43" w:rsidRPr="00663621" w:rsidRDefault="73AA4433" w:rsidP="72A390AE">
      <w:pPr>
        <w:spacing w:after="0" w:line="360" w:lineRule="auto"/>
        <w:jc w:val="both"/>
        <w:rPr>
          <w:rFonts w:ascii="Arial" w:eastAsia="Arial" w:hAnsi="Arial" w:cs="Arial"/>
          <w:b/>
          <w:bCs/>
          <w:sz w:val="24"/>
          <w:szCs w:val="24"/>
        </w:rPr>
      </w:pPr>
      <w:bookmarkStart w:id="2" w:name="_Hlk206407136"/>
      <w:bookmarkEnd w:id="0"/>
      <w:bookmarkEnd w:id="1"/>
      <w:r w:rsidRPr="00663621">
        <w:rPr>
          <w:rFonts w:ascii="Arial" w:eastAsia="Arial" w:hAnsi="Arial" w:cs="Arial"/>
          <w:b/>
          <w:bCs/>
          <w:sz w:val="30"/>
          <w:szCs w:val="30"/>
        </w:rPr>
        <w:t xml:space="preserve">Freudenberg to </w:t>
      </w:r>
      <w:r w:rsidR="2C33DF47" w:rsidRPr="00663621">
        <w:rPr>
          <w:rFonts w:ascii="Arial" w:eastAsia="Arial" w:hAnsi="Arial" w:cs="Arial"/>
          <w:b/>
          <w:bCs/>
          <w:sz w:val="30"/>
          <w:szCs w:val="30"/>
        </w:rPr>
        <w:t xml:space="preserve">exhibit </w:t>
      </w:r>
      <w:r w:rsidR="0FD01B3D" w:rsidRPr="00663621">
        <w:rPr>
          <w:rFonts w:ascii="Arial" w:eastAsia="Arial" w:hAnsi="Arial" w:cs="Arial"/>
          <w:b/>
          <w:bCs/>
          <w:sz w:val="30"/>
          <w:szCs w:val="30"/>
        </w:rPr>
        <w:t xml:space="preserve">for the first time at </w:t>
      </w:r>
      <w:r w:rsidR="001867A2" w:rsidRPr="00663621">
        <w:rPr>
          <w:rFonts w:ascii="Arial" w:eastAsia="Arial" w:hAnsi="Arial" w:cs="Arial"/>
          <w:b/>
          <w:bCs/>
          <w:sz w:val="30"/>
          <w:szCs w:val="30"/>
        </w:rPr>
        <w:t>CAMX</w:t>
      </w:r>
      <w:r w:rsidR="0FD01B3D" w:rsidRPr="00663621">
        <w:rPr>
          <w:rFonts w:ascii="Arial" w:eastAsia="Arial" w:hAnsi="Arial" w:cs="Arial"/>
          <w:b/>
          <w:bCs/>
          <w:sz w:val="30"/>
          <w:szCs w:val="30"/>
        </w:rPr>
        <w:t xml:space="preserve"> 2025 in </w:t>
      </w:r>
      <w:r w:rsidR="4D1FEBE5" w:rsidRPr="00663621">
        <w:rPr>
          <w:rFonts w:ascii="Arial" w:eastAsia="Arial" w:hAnsi="Arial" w:cs="Arial"/>
          <w:b/>
          <w:bCs/>
          <w:sz w:val="30"/>
          <w:szCs w:val="30"/>
        </w:rPr>
        <w:t>Orlando, Florida</w:t>
      </w:r>
      <w:r w:rsidR="00C76578">
        <w:rPr>
          <w:rFonts w:ascii="Arial" w:eastAsia="Arial" w:hAnsi="Arial" w:cs="Arial"/>
          <w:b/>
          <w:bCs/>
          <w:sz w:val="30"/>
          <w:szCs w:val="30"/>
        </w:rPr>
        <w:t>, USA</w:t>
      </w:r>
    </w:p>
    <w:bookmarkEnd w:id="2"/>
    <w:p w14:paraId="741CB11D" w14:textId="354EB3DD" w:rsidR="00F205A4" w:rsidRPr="00663621" w:rsidRDefault="73AA4433" w:rsidP="00F205A4">
      <w:pPr>
        <w:spacing w:after="0" w:line="360" w:lineRule="auto"/>
        <w:jc w:val="both"/>
        <w:rPr>
          <w:rFonts w:ascii="Arial" w:eastAsia="Arial" w:hAnsi="Arial" w:cs="Arial"/>
          <w:b/>
          <w:bCs/>
        </w:rPr>
      </w:pPr>
      <w:r w:rsidRPr="00663621">
        <w:rPr>
          <w:rFonts w:ascii="Arial" w:eastAsia="Arial" w:hAnsi="Arial" w:cs="Arial"/>
          <w:b/>
          <w:bCs/>
        </w:rPr>
        <w:t xml:space="preserve">Weinheim, Germany, </w:t>
      </w:r>
      <w:r w:rsidR="56A573C0" w:rsidRPr="00E9169A">
        <w:rPr>
          <w:rFonts w:ascii="Arial" w:eastAsia="Arial" w:hAnsi="Arial" w:cs="Arial"/>
          <w:b/>
          <w:bCs/>
        </w:rPr>
        <w:t xml:space="preserve">August </w:t>
      </w:r>
      <w:r w:rsidR="00663621" w:rsidRPr="00E9169A">
        <w:rPr>
          <w:rFonts w:ascii="Arial" w:eastAsia="Arial" w:hAnsi="Arial" w:cs="Arial"/>
          <w:b/>
          <w:bCs/>
        </w:rPr>
        <w:t>19</w:t>
      </w:r>
      <w:r w:rsidRPr="00E9169A">
        <w:rPr>
          <w:rFonts w:ascii="Arial" w:eastAsia="Arial" w:hAnsi="Arial" w:cs="Arial"/>
          <w:b/>
          <w:bCs/>
        </w:rPr>
        <w:t>, 2025</w:t>
      </w:r>
      <w:r w:rsidRPr="00663621">
        <w:rPr>
          <w:rFonts w:ascii="Arial" w:eastAsia="Arial" w:hAnsi="Arial" w:cs="Arial"/>
          <w:b/>
          <w:bCs/>
        </w:rPr>
        <w:t xml:space="preserve">. </w:t>
      </w:r>
      <w:bookmarkStart w:id="3" w:name="_Hlk206407149"/>
      <w:r w:rsidRPr="00663621">
        <w:rPr>
          <w:rFonts w:ascii="Arial" w:eastAsia="Arial" w:hAnsi="Arial" w:cs="Arial"/>
          <w:b/>
          <w:bCs/>
        </w:rPr>
        <w:t xml:space="preserve">Freudenberg Performance Materials (Freudenberg) will </w:t>
      </w:r>
      <w:r w:rsidR="0FD01B3D" w:rsidRPr="00663621">
        <w:rPr>
          <w:rFonts w:ascii="Arial" w:eastAsia="Arial" w:hAnsi="Arial" w:cs="Arial"/>
          <w:b/>
          <w:bCs/>
        </w:rPr>
        <w:t>be exhibit</w:t>
      </w:r>
      <w:r w:rsidR="0BF0572F" w:rsidRPr="00663621">
        <w:rPr>
          <w:rFonts w:ascii="Arial" w:eastAsia="Arial" w:hAnsi="Arial" w:cs="Arial"/>
          <w:b/>
          <w:bCs/>
        </w:rPr>
        <w:t>ing</w:t>
      </w:r>
      <w:r w:rsidR="0FD01B3D" w:rsidRPr="00663621">
        <w:rPr>
          <w:rFonts w:ascii="Arial" w:eastAsia="Arial" w:hAnsi="Arial" w:cs="Arial"/>
          <w:b/>
          <w:bCs/>
        </w:rPr>
        <w:t xml:space="preserve"> for the first time </w:t>
      </w:r>
      <w:r w:rsidR="56A573C0" w:rsidRPr="00663621">
        <w:rPr>
          <w:rFonts w:ascii="Arial" w:eastAsia="Arial" w:hAnsi="Arial" w:cs="Arial"/>
          <w:b/>
          <w:bCs/>
        </w:rPr>
        <w:t xml:space="preserve">at </w:t>
      </w:r>
      <w:r w:rsidR="001867A2" w:rsidRPr="00663621">
        <w:rPr>
          <w:rFonts w:ascii="Arial" w:eastAsia="Arial" w:hAnsi="Arial" w:cs="Arial"/>
          <w:b/>
          <w:bCs/>
        </w:rPr>
        <w:t>CAMX</w:t>
      </w:r>
      <w:r w:rsidRPr="00663621">
        <w:rPr>
          <w:rFonts w:ascii="Arial" w:eastAsia="Arial" w:hAnsi="Arial" w:cs="Arial"/>
          <w:b/>
          <w:bCs/>
        </w:rPr>
        <w:t xml:space="preserve"> 2025 in </w:t>
      </w:r>
      <w:r w:rsidR="43C4B7C0" w:rsidRPr="00663621">
        <w:rPr>
          <w:rFonts w:ascii="Arial" w:eastAsia="Arial" w:hAnsi="Arial" w:cs="Arial"/>
          <w:b/>
          <w:bCs/>
        </w:rPr>
        <w:t>Orlando, Florida</w:t>
      </w:r>
      <w:r w:rsidRPr="00663621">
        <w:rPr>
          <w:rFonts w:ascii="Arial" w:eastAsia="Arial" w:hAnsi="Arial" w:cs="Arial"/>
          <w:b/>
          <w:bCs/>
        </w:rPr>
        <w:t>, from September </w:t>
      </w:r>
      <w:r w:rsidR="45A46135" w:rsidRPr="00663621">
        <w:rPr>
          <w:rFonts w:ascii="Arial" w:eastAsia="Arial" w:hAnsi="Arial" w:cs="Arial"/>
          <w:b/>
          <w:bCs/>
        </w:rPr>
        <w:t>9</w:t>
      </w:r>
      <w:r w:rsidR="43C4B7C0" w:rsidRPr="00663621">
        <w:rPr>
          <w:rFonts w:ascii="Arial" w:eastAsia="Arial" w:hAnsi="Arial" w:cs="Arial"/>
          <w:b/>
          <w:bCs/>
        </w:rPr>
        <w:t>-11</w:t>
      </w:r>
      <w:r w:rsidRPr="00663621">
        <w:rPr>
          <w:rFonts w:ascii="Arial" w:eastAsia="Arial" w:hAnsi="Arial" w:cs="Arial"/>
          <w:b/>
          <w:bCs/>
        </w:rPr>
        <w:t xml:space="preserve">. </w:t>
      </w:r>
      <w:r w:rsidR="6BD7129A" w:rsidRPr="00663621">
        <w:rPr>
          <w:rFonts w:ascii="Arial" w:eastAsia="Arial" w:hAnsi="Arial" w:cs="Arial"/>
          <w:b/>
          <w:bCs/>
        </w:rPr>
        <w:t>This</w:t>
      </w:r>
      <w:r w:rsidR="43C4B7C0" w:rsidRPr="00663621">
        <w:rPr>
          <w:rFonts w:ascii="Arial" w:eastAsia="Arial" w:hAnsi="Arial" w:cs="Arial"/>
          <w:b/>
          <w:bCs/>
        </w:rPr>
        <w:t xml:space="preserve"> presence</w:t>
      </w:r>
      <w:r w:rsidR="6BD7129A" w:rsidRPr="00663621">
        <w:rPr>
          <w:rFonts w:ascii="Arial" w:eastAsia="Arial" w:hAnsi="Arial" w:cs="Arial"/>
          <w:b/>
          <w:bCs/>
        </w:rPr>
        <w:t xml:space="preserve"> is a strong signal </w:t>
      </w:r>
      <w:r w:rsidR="004B7909" w:rsidRPr="00663621">
        <w:rPr>
          <w:rFonts w:ascii="Arial" w:eastAsia="Arial" w:hAnsi="Arial" w:cs="Arial"/>
          <w:b/>
          <w:bCs/>
        </w:rPr>
        <w:t>from</w:t>
      </w:r>
      <w:r w:rsidR="00E666DC" w:rsidRPr="00663621">
        <w:rPr>
          <w:rFonts w:ascii="Arial" w:eastAsia="Arial" w:hAnsi="Arial" w:cs="Arial"/>
          <w:b/>
          <w:bCs/>
        </w:rPr>
        <w:t xml:space="preserve"> </w:t>
      </w:r>
      <w:r w:rsidR="6BD7129A" w:rsidRPr="00663621">
        <w:rPr>
          <w:rFonts w:ascii="Arial" w:eastAsia="Arial" w:hAnsi="Arial" w:cs="Arial"/>
          <w:b/>
          <w:bCs/>
        </w:rPr>
        <w:t xml:space="preserve">the leading </w:t>
      </w:r>
      <w:r w:rsidR="1C87FE17" w:rsidRPr="00663621">
        <w:rPr>
          <w:rFonts w:ascii="Arial" w:eastAsia="Arial" w:hAnsi="Arial" w:cs="Arial"/>
          <w:b/>
          <w:bCs/>
        </w:rPr>
        <w:t xml:space="preserve">global </w:t>
      </w:r>
      <w:r w:rsidR="6BD7129A" w:rsidRPr="00663621">
        <w:rPr>
          <w:rFonts w:ascii="Arial" w:eastAsia="Arial" w:hAnsi="Arial" w:cs="Arial"/>
          <w:b/>
          <w:bCs/>
        </w:rPr>
        <w:t xml:space="preserve">supplier </w:t>
      </w:r>
      <w:r w:rsidR="1C87FE17" w:rsidRPr="00663621">
        <w:rPr>
          <w:rFonts w:ascii="Arial" w:eastAsia="Arial" w:hAnsi="Arial" w:cs="Arial"/>
          <w:b/>
          <w:bCs/>
        </w:rPr>
        <w:t xml:space="preserve">of technical textiles </w:t>
      </w:r>
      <w:r w:rsidR="6BD7129A" w:rsidRPr="00663621">
        <w:rPr>
          <w:rFonts w:ascii="Arial" w:eastAsia="Arial" w:hAnsi="Arial" w:cs="Arial"/>
          <w:b/>
          <w:bCs/>
        </w:rPr>
        <w:t xml:space="preserve">to </w:t>
      </w:r>
      <w:r w:rsidR="46FFF1D5" w:rsidRPr="00663621">
        <w:rPr>
          <w:rFonts w:ascii="Arial" w:eastAsia="Arial" w:hAnsi="Arial" w:cs="Arial"/>
          <w:b/>
          <w:bCs/>
        </w:rPr>
        <w:t xml:space="preserve">support </w:t>
      </w:r>
      <w:r w:rsidR="6BD7129A" w:rsidRPr="00663621">
        <w:rPr>
          <w:rFonts w:ascii="Arial" w:eastAsia="Arial" w:hAnsi="Arial" w:cs="Arial"/>
          <w:b/>
          <w:bCs/>
        </w:rPr>
        <w:t>the North American composite</w:t>
      </w:r>
      <w:r w:rsidR="001867A2" w:rsidRPr="00663621">
        <w:rPr>
          <w:rFonts w:ascii="Arial" w:eastAsia="Arial" w:hAnsi="Arial" w:cs="Arial"/>
          <w:b/>
          <w:bCs/>
        </w:rPr>
        <w:t>s</w:t>
      </w:r>
      <w:r w:rsidR="6BD7129A" w:rsidRPr="00663621">
        <w:rPr>
          <w:rFonts w:ascii="Arial" w:eastAsia="Arial" w:hAnsi="Arial" w:cs="Arial"/>
          <w:b/>
          <w:bCs/>
        </w:rPr>
        <w:t xml:space="preserve"> </w:t>
      </w:r>
      <w:r w:rsidR="5CA8BEE0" w:rsidRPr="00663621">
        <w:rPr>
          <w:rFonts w:ascii="Arial" w:eastAsia="Arial" w:hAnsi="Arial" w:cs="Arial"/>
          <w:b/>
          <w:bCs/>
        </w:rPr>
        <w:t>industry</w:t>
      </w:r>
      <w:r w:rsidR="6A53BA1D" w:rsidRPr="00663621">
        <w:rPr>
          <w:rFonts w:ascii="Arial" w:eastAsia="Arial" w:hAnsi="Arial" w:cs="Arial"/>
          <w:b/>
          <w:bCs/>
        </w:rPr>
        <w:t xml:space="preserve"> with high</w:t>
      </w:r>
      <w:r w:rsidR="006C00E6" w:rsidRPr="00663621">
        <w:rPr>
          <w:rFonts w:ascii="Arial" w:eastAsia="Arial" w:hAnsi="Arial" w:cs="Arial"/>
          <w:b/>
          <w:bCs/>
        </w:rPr>
        <w:t>-</w:t>
      </w:r>
      <w:r w:rsidR="6A53BA1D" w:rsidRPr="00663621">
        <w:rPr>
          <w:rFonts w:ascii="Arial" w:eastAsia="Arial" w:hAnsi="Arial" w:cs="Arial"/>
          <w:b/>
          <w:bCs/>
        </w:rPr>
        <w:t xml:space="preserve">performance </w:t>
      </w:r>
      <w:r w:rsidR="09811A2F" w:rsidRPr="00663621">
        <w:rPr>
          <w:rFonts w:ascii="Arial" w:eastAsia="Arial" w:hAnsi="Arial" w:cs="Arial"/>
          <w:b/>
          <w:bCs/>
        </w:rPr>
        <w:t>surfacing veils, flow media and spacers</w:t>
      </w:r>
      <w:r w:rsidR="46FFF1D5" w:rsidRPr="00663621">
        <w:rPr>
          <w:rFonts w:ascii="Arial" w:eastAsia="Arial" w:hAnsi="Arial" w:cs="Arial"/>
          <w:b/>
          <w:bCs/>
        </w:rPr>
        <w:t>.</w:t>
      </w:r>
      <w:r w:rsidR="6BD7129A" w:rsidRPr="00663621">
        <w:rPr>
          <w:rFonts w:ascii="Arial" w:eastAsia="Arial" w:hAnsi="Arial" w:cs="Arial"/>
          <w:b/>
          <w:bCs/>
        </w:rPr>
        <w:t xml:space="preserve"> </w:t>
      </w:r>
      <w:r w:rsidR="5CA8BEE0" w:rsidRPr="00663621">
        <w:rPr>
          <w:rFonts w:ascii="Arial" w:eastAsia="Arial" w:hAnsi="Arial" w:cs="Arial"/>
          <w:b/>
          <w:bCs/>
        </w:rPr>
        <w:t>Visitors can meet Freudenberg experts</w:t>
      </w:r>
      <w:r w:rsidRPr="00663621">
        <w:rPr>
          <w:rFonts w:ascii="Arial" w:eastAsia="Arial" w:hAnsi="Arial" w:cs="Arial"/>
          <w:b/>
          <w:bCs/>
        </w:rPr>
        <w:t xml:space="preserve"> at </w:t>
      </w:r>
      <w:r w:rsidR="001867A2" w:rsidRPr="00663621">
        <w:rPr>
          <w:rFonts w:ascii="Arial" w:eastAsia="Arial" w:hAnsi="Arial" w:cs="Arial"/>
          <w:b/>
          <w:bCs/>
        </w:rPr>
        <w:t>booth</w:t>
      </w:r>
      <w:r w:rsidRPr="00663621">
        <w:rPr>
          <w:rFonts w:ascii="Arial" w:eastAsia="Arial" w:hAnsi="Arial" w:cs="Arial"/>
          <w:b/>
          <w:bCs/>
        </w:rPr>
        <w:t xml:space="preserve"> </w:t>
      </w:r>
      <w:r w:rsidR="300998DF" w:rsidRPr="00663621">
        <w:rPr>
          <w:rFonts w:ascii="Arial" w:eastAsia="Arial" w:hAnsi="Arial" w:cs="Arial"/>
          <w:b/>
          <w:bCs/>
        </w:rPr>
        <w:t>D69</w:t>
      </w:r>
      <w:r w:rsidR="5593813A" w:rsidRPr="00663621">
        <w:rPr>
          <w:rFonts w:ascii="Arial" w:eastAsia="Arial" w:hAnsi="Arial" w:cs="Arial"/>
          <w:b/>
          <w:bCs/>
        </w:rPr>
        <w:t xml:space="preserve"> </w:t>
      </w:r>
      <w:r w:rsidR="001867A2" w:rsidRPr="00663621">
        <w:rPr>
          <w:rFonts w:ascii="Arial" w:eastAsia="Arial" w:hAnsi="Arial" w:cs="Arial"/>
          <w:b/>
          <w:bCs/>
        </w:rPr>
        <w:t>on the show floor</w:t>
      </w:r>
      <w:r w:rsidRPr="00663621">
        <w:rPr>
          <w:rFonts w:ascii="Arial" w:eastAsia="Arial" w:hAnsi="Arial" w:cs="Arial"/>
          <w:b/>
          <w:bCs/>
        </w:rPr>
        <w:t>.</w:t>
      </w:r>
      <w:bookmarkEnd w:id="3"/>
    </w:p>
    <w:p w14:paraId="69EE2A19" w14:textId="77777777" w:rsidR="00F205A4" w:rsidRPr="00663621" w:rsidRDefault="00F205A4" w:rsidP="00F205A4">
      <w:pPr>
        <w:spacing w:after="0" w:line="360" w:lineRule="auto"/>
        <w:jc w:val="both"/>
        <w:rPr>
          <w:rFonts w:ascii="Arial" w:eastAsia="Arial" w:hAnsi="Arial" w:cs="Arial"/>
          <w:b/>
          <w:bCs/>
        </w:rPr>
      </w:pPr>
    </w:p>
    <w:p w14:paraId="0298A7E2" w14:textId="7880F15F" w:rsidR="004015ED" w:rsidRPr="00663621" w:rsidRDefault="08518ECC" w:rsidP="00F205A4">
      <w:pPr>
        <w:spacing w:after="0" w:line="360" w:lineRule="auto"/>
        <w:jc w:val="both"/>
        <w:rPr>
          <w:rFonts w:ascii="Arial" w:eastAsia="Arial" w:hAnsi="Arial" w:cs="Arial"/>
        </w:rPr>
      </w:pPr>
      <w:r w:rsidRPr="00663621">
        <w:rPr>
          <w:rFonts w:ascii="Arial" w:eastAsia="Arial" w:hAnsi="Arial" w:cs="Arial"/>
        </w:rPr>
        <w:t xml:space="preserve">Freudenberg’s surfacing veils represent a critical innovation in the realm of Fiber Reinforced Polymer (FRP) components, setting a new standard in material performance and longevity. These veils are not merely functional; they provide a </w:t>
      </w:r>
      <w:r w:rsidR="00663621" w:rsidRPr="00663621">
        <w:rPr>
          <w:rFonts w:ascii="Arial" w:eastAsia="Arial" w:hAnsi="Arial" w:cs="Arial"/>
        </w:rPr>
        <w:t xml:space="preserve">superior </w:t>
      </w:r>
      <w:r w:rsidRPr="00663621">
        <w:rPr>
          <w:rFonts w:ascii="Arial" w:eastAsia="Arial" w:hAnsi="Arial" w:cs="Arial"/>
        </w:rPr>
        <w:t xml:space="preserve">level of abrasion resistance and corrosion protection, ensuring that the integrity of </w:t>
      </w:r>
      <w:r w:rsidR="001867A2" w:rsidRPr="00663621">
        <w:rPr>
          <w:rFonts w:ascii="Arial" w:eastAsia="Arial" w:hAnsi="Arial" w:cs="Arial"/>
        </w:rPr>
        <w:t>the molded part is</w:t>
      </w:r>
      <w:r w:rsidRPr="00663621">
        <w:rPr>
          <w:rFonts w:ascii="Arial" w:eastAsia="Arial" w:hAnsi="Arial" w:cs="Arial"/>
        </w:rPr>
        <w:t xml:space="preserve"> maintained over time. This is particularly </w:t>
      </w:r>
      <w:r w:rsidR="00A44BDA" w:rsidRPr="00663621">
        <w:rPr>
          <w:rFonts w:ascii="Arial" w:eastAsia="Arial" w:hAnsi="Arial" w:cs="Arial"/>
        </w:rPr>
        <w:t>important</w:t>
      </w:r>
      <w:r w:rsidRPr="00663621">
        <w:rPr>
          <w:rFonts w:ascii="Arial" w:eastAsia="Arial" w:hAnsi="Arial" w:cs="Arial"/>
        </w:rPr>
        <w:t xml:space="preserve"> in applications wher</w:t>
      </w:r>
      <w:r w:rsidR="71BF38E9" w:rsidRPr="00663621">
        <w:rPr>
          <w:rFonts w:ascii="Arial" w:eastAsia="Arial" w:hAnsi="Arial" w:cs="Arial"/>
        </w:rPr>
        <w:t xml:space="preserve">e </w:t>
      </w:r>
      <w:r w:rsidRPr="00663621">
        <w:rPr>
          <w:rFonts w:ascii="Arial" w:eastAsia="Arial" w:hAnsi="Arial" w:cs="Arial"/>
        </w:rPr>
        <w:t>environmental stressors can significantly weaken materials. The ability to withstand such conditions not only enhances the product's lifespan but also ensures reliability in critical applications.</w:t>
      </w:r>
    </w:p>
    <w:p w14:paraId="41151FF0" w14:textId="4FCA9A66" w:rsidR="091251FF" w:rsidRPr="00663621" w:rsidRDefault="091251FF" w:rsidP="00F205A4">
      <w:pPr>
        <w:spacing w:after="0" w:line="360" w:lineRule="auto"/>
        <w:jc w:val="both"/>
        <w:rPr>
          <w:rFonts w:ascii="Arial" w:eastAsia="Arial" w:hAnsi="Arial" w:cs="Arial"/>
        </w:rPr>
      </w:pPr>
    </w:p>
    <w:p w14:paraId="4CEEADA0" w14:textId="0E50C745" w:rsidR="360F7620" w:rsidRPr="00663621" w:rsidRDefault="360F7620" w:rsidP="00F205A4">
      <w:pPr>
        <w:spacing w:after="0" w:line="360" w:lineRule="auto"/>
        <w:jc w:val="both"/>
        <w:rPr>
          <w:rFonts w:ascii="Arial" w:eastAsia="Arial" w:hAnsi="Arial" w:cs="Arial"/>
          <w:b/>
          <w:bCs/>
        </w:rPr>
      </w:pPr>
      <w:r w:rsidRPr="00663621">
        <w:rPr>
          <w:rFonts w:ascii="Arial" w:eastAsia="Arial" w:hAnsi="Arial" w:cs="Arial"/>
          <w:b/>
          <w:bCs/>
        </w:rPr>
        <w:t>Advanced solutions for piping, UV-resistant facade panels, and more</w:t>
      </w:r>
    </w:p>
    <w:p w14:paraId="5DE15C9A" w14:textId="5A29114B" w:rsidR="00AC1089" w:rsidRPr="00663621" w:rsidRDefault="657ADBCD" w:rsidP="00F205A4">
      <w:pPr>
        <w:spacing w:after="0" w:line="360" w:lineRule="auto"/>
        <w:jc w:val="both"/>
        <w:rPr>
          <w:rFonts w:ascii="Arial" w:eastAsia="Arial" w:hAnsi="Arial" w:cs="Arial"/>
        </w:rPr>
      </w:pPr>
      <w:r w:rsidRPr="00663621">
        <w:rPr>
          <w:rFonts w:ascii="Arial" w:eastAsia="Arial" w:hAnsi="Arial" w:cs="Arial"/>
        </w:rPr>
        <w:t xml:space="preserve">Freudenberg’s </w:t>
      </w:r>
      <w:r w:rsidR="775B2045" w:rsidRPr="00663621">
        <w:rPr>
          <w:rFonts w:ascii="Arial" w:eastAsia="Arial" w:hAnsi="Arial" w:cs="Arial"/>
        </w:rPr>
        <w:t xml:space="preserve">versatile </w:t>
      </w:r>
      <w:r w:rsidR="171F65E8" w:rsidRPr="00663621">
        <w:rPr>
          <w:rFonts w:ascii="Arial" w:eastAsia="Arial" w:hAnsi="Arial" w:cs="Arial"/>
        </w:rPr>
        <w:t>portfolio of nonwovens</w:t>
      </w:r>
      <w:r w:rsidR="2369E087" w:rsidRPr="00663621">
        <w:rPr>
          <w:rFonts w:ascii="Arial" w:eastAsia="Arial" w:hAnsi="Arial" w:cs="Arial"/>
        </w:rPr>
        <w:t xml:space="preserve"> </w:t>
      </w:r>
      <w:r w:rsidR="171F65E8" w:rsidRPr="00663621">
        <w:rPr>
          <w:rFonts w:ascii="Arial" w:eastAsia="Arial" w:hAnsi="Arial" w:cs="Arial"/>
        </w:rPr>
        <w:t xml:space="preserve">includes advanced materials </w:t>
      </w:r>
      <w:r w:rsidR="7C740EA2" w:rsidRPr="00663621">
        <w:rPr>
          <w:rFonts w:ascii="Arial" w:eastAsia="Arial" w:hAnsi="Arial" w:cs="Arial"/>
        </w:rPr>
        <w:t>made from</w:t>
      </w:r>
      <w:r w:rsidR="171F65E8" w:rsidRPr="00663621">
        <w:rPr>
          <w:rFonts w:ascii="Arial" w:eastAsia="Arial" w:hAnsi="Arial" w:cs="Arial"/>
        </w:rPr>
        <w:t xml:space="preserve"> glass, PAN, and PET</w:t>
      </w:r>
      <w:r w:rsidR="0F02076A" w:rsidRPr="00663621">
        <w:rPr>
          <w:rFonts w:ascii="Arial" w:eastAsia="Arial" w:hAnsi="Arial" w:cs="Arial"/>
        </w:rPr>
        <w:t>, among others</w:t>
      </w:r>
      <w:r w:rsidR="171F65E8" w:rsidRPr="00663621">
        <w:rPr>
          <w:rFonts w:ascii="Arial" w:eastAsia="Arial" w:hAnsi="Arial" w:cs="Arial"/>
        </w:rPr>
        <w:t xml:space="preserve">. These high-performance </w:t>
      </w:r>
      <w:r w:rsidR="0EDC6D61" w:rsidRPr="00663621">
        <w:rPr>
          <w:rFonts w:ascii="Arial" w:eastAsia="Arial" w:hAnsi="Arial" w:cs="Arial"/>
        </w:rPr>
        <w:t xml:space="preserve">materials </w:t>
      </w:r>
      <w:r w:rsidR="171F65E8" w:rsidRPr="00663621">
        <w:rPr>
          <w:rFonts w:ascii="Arial" w:eastAsia="Arial" w:hAnsi="Arial" w:cs="Arial"/>
        </w:rPr>
        <w:t xml:space="preserve">are meticulously engineered for various applications, including anti-corrosive </w:t>
      </w:r>
      <w:r w:rsidR="001867A2" w:rsidRPr="00663621">
        <w:rPr>
          <w:rFonts w:ascii="Arial" w:eastAsia="Arial" w:hAnsi="Arial" w:cs="Arial"/>
        </w:rPr>
        <w:t>layers</w:t>
      </w:r>
      <w:r w:rsidR="171F65E8" w:rsidRPr="00663621">
        <w:rPr>
          <w:rFonts w:ascii="Arial" w:eastAsia="Arial" w:hAnsi="Arial" w:cs="Arial"/>
        </w:rPr>
        <w:t xml:space="preserve"> in piping and tank construction, UV-resistant facade panels, and an array of other end products that are essential in today’s market. A critical component of </w:t>
      </w:r>
      <w:r w:rsidR="001867A2" w:rsidRPr="00663621">
        <w:rPr>
          <w:rFonts w:ascii="Arial" w:eastAsia="Arial" w:hAnsi="Arial" w:cs="Arial"/>
        </w:rPr>
        <w:t>composite parts</w:t>
      </w:r>
      <w:r w:rsidR="171F65E8" w:rsidRPr="00663621">
        <w:rPr>
          <w:rFonts w:ascii="Arial" w:eastAsia="Arial" w:hAnsi="Arial" w:cs="Arial"/>
        </w:rPr>
        <w:t xml:space="preserve">, </w:t>
      </w:r>
      <w:proofErr w:type="gramStart"/>
      <w:r w:rsidR="171F65E8" w:rsidRPr="00663621">
        <w:rPr>
          <w:rFonts w:ascii="Arial" w:eastAsia="Arial" w:hAnsi="Arial" w:cs="Arial"/>
        </w:rPr>
        <w:t>surfac</w:t>
      </w:r>
      <w:r w:rsidR="00663621" w:rsidRPr="00663621">
        <w:rPr>
          <w:rFonts w:ascii="Arial" w:eastAsia="Arial" w:hAnsi="Arial" w:cs="Arial"/>
        </w:rPr>
        <w:t>ing</w:t>
      </w:r>
      <w:proofErr w:type="gramEnd"/>
      <w:r w:rsidR="171F65E8" w:rsidRPr="00663621">
        <w:rPr>
          <w:rFonts w:ascii="Arial" w:eastAsia="Arial" w:hAnsi="Arial" w:cs="Arial"/>
        </w:rPr>
        <w:t xml:space="preserve"> veils play a vital role in enhancing product durability. The</w:t>
      </w:r>
      <w:r w:rsidR="004B7909" w:rsidRPr="00663621">
        <w:rPr>
          <w:rFonts w:ascii="Arial" w:eastAsia="Arial" w:hAnsi="Arial" w:cs="Arial"/>
        </w:rPr>
        <w:t xml:space="preserve">ir </w:t>
      </w:r>
      <w:r w:rsidR="00A44BDA" w:rsidRPr="00663621">
        <w:rPr>
          <w:rFonts w:ascii="Arial" w:eastAsia="Arial" w:hAnsi="Arial" w:cs="Arial"/>
        </w:rPr>
        <w:t>key</w:t>
      </w:r>
      <w:r w:rsidR="171F65E8" w:rsidRPr="00663621">
        <w:rPr>
          <w:rFonts w:ascii="Arial" w:eastAsia="Arial" w:hAnsi="Arial" w:cs="Arial"/>
        </w:rPr>
        <w:t xml:space="preserve"> attributes </w:t>
      </w:r>
      <w:r w:rsidR="004B7909" w:rsidRPr="00663621">
        <w:rPr>
          <w:rFonts w:ascii="Arial" w:eastAsia="Arial" w:hAnsi="Arial" w:cs="Arial"/>
        </w:rPr>
        <w:t>include</w:t>
      </w:r>
      <w:r w:rsidR="171F65E8" w:rsidRPr="00663621">
        <w:rPr>
          <w:rFonts w:ascii="Arial" w:eastAsia="Arial" w:hAnsi="Arial" w:cs="Arial"/>
        </w:rPr>
        <w:t xml:space="preserve"> abrasion resistance, corrosion protection, and smooth surfaces, </w:t>
      </w:r>
      <w:r w:rsidR="004B7909" w:rsidRPr="00663621">
        <w:rPr>
          <w:rFonts w:ascii="Arial" w:eastAsia="Arial" w:hAnsi="Arial" w:cs="Arial"/>
        </w:rPr>
        <w:t xml:space="preserve">and they </w:t>
      </w:r>
      <w:r w:rsidR="171F65E8" w:rsidRPr="00663621">
        <w:rPr>
          <w:rFonts w:ascii="Arial" w:eastAsia="Arial" w:hAnsi="Arial" w:cs="Arial"/>
        </w:rPr>
        <w:t>also significantly improv</w:t>
      </w:r>
      <w:r w:rsidR="004B7909" w:rsidRPr="00663621">
        <w:rPr>
          <w:rFonts w:ascii="Arial" w:eastAsia="Arial" w:hAnsi="Arial" w:cs="Arial"/>
        </w:rPr>
        <w:t>e</w:t>
      </w:r>
      <w:r w:rsidR="171F65E8" w:rsidRPr="00663621">
        <w:rPr>
          <w:rFonts w:ascii="Arial" w:eastAsia="Arial" w:hAnsi="Arial" w:cs="Arial"/>
        </w:rPr>
        <w:t xml:space="preserve"> mechanical strength. In a world where the impact of environmental factors can compromise structural integrity, the</w:t>
      </w:r>
      <w:r w:rsidR="0B0DD649" w:rsidRPr="00663621">
        <w:rPr>
          <w:rFonts w:ascii="Arial" w:eastAsia="Arial" w:hAnsi="Arial" w:cs="Arial"/>
        </w:rPr>
        <w:t>se</w:t>
      </w:r>
      <w:r w:rsidR="171F65E8" w:rsidRPr="00663621">
        <w:rPr>
          <w:rFonts w:ascii="Arial" w:eastAsia="Arial" w:hAnsi="Arial" w:cs="Arial"/>
        </w:rPr>
        <w:t xml:space="preserve"> features </w:t>
      </w:r>
      <w:r w:rsidR="1BCAD6BF" w:rsidRPr="00663621">
        <w:rPr>
          <w:rFonts w:ascii="Arial" w:eastAsia="Arial" w:hAnsi="Arial" w:cs="Arial"/>
        </w:rPr>
        <w:t>are particularly important</w:t>
      </w:r>
      <w:r w:rsidR="171F65E8" w:rsidRPr="00663621">
        <w:rPr>
          <w:rFonts w:ascii="Arial" w:eastAsia="Arial" w:hAnsi="Arial" w:cs="Arial"/>
        </w:rPr>
        <w:t>.</w:t>
      </w:r>
    </w:p>
    <w:p w14:paraId="1050D69A" w14:textId="1EC28719" w:rsidR="00F205A4" w:rsidRPr="00663621" w:rsidRDefault="00F205A4" w:rsidP="72A390AE">
      <w:pPr>
        <w:spacing w:after="0" w:line="360" w:lineRule="auto"/>
        <w:jc w:val="both"/>
        <w:rPr>
          <w:rFonts w:ascii="Arial" w:eastAsia="Arial" w:hAnsi="Arial" w:cs="Arial"/>
        </w:rPr>
      </w:pPr>
    </w:p>
    <w:p w14:paraId="69B7C1E3" w14:textId="007A402C" w:rsidR="004015ED" w:rsidRPr="00663621" w:rsidRDefault="5E2D799F" w:rsidP="00F205A4">
      <w:pPr>
        <w:spacing w:before="240" w:after="240"/>
        <w:jc w:val="both"/>
        <w:rPr>
          <w:rFonts w:ascii="Arial" w:eastAsia="Arial" w:hAnsi="Arial" w:cs="Arial"/>
          <w:b/>
          <w:bCs/>
        </w:rPr>
      </w:pPr>
      <w:r w:rsidRPr="00663621">
        <w:rPr>
          <w:rFonts w:ascii="Arial" w:eastAsia="Arial" w:hAnsi="Arial" w:cs="Arial"/>
          <w:b/>
          <w:bCs/>
        </w:rPr>
        <w:t>3D polymer filaments from Enka®Solutions optimize resin infusion and foam injection molding</w:t>
      </w:r>
    </w:p>
    <w:p w14:paraId="079BC8BE" w14:textId="74894EDF" w:rsidR="001867A2" w:rsidRPr="00663621" w:rsidRDefault="60AE2693" w:rsidP="72A390AE">
      <w:pPr>
        <w:spacing w:after="0" w:line="360" w:lineRule="auto"/>
        <w:jc w:val="both"/>
        <w:rPr>
          <w:rFonts w:ascii="Arial" w:eastAsia="Arial" w:hAnsi="Arial" w:cs="Arial"/>
        </w:rPr>
      </w:pPr>
      <w:r w:rsidRPr="00663621">
        <w:rPr>
          <w:rFonts w:ascii="Arial" w:eastAsia="Arial" w:hAnsi="Arial" w:cs="Arial"/>
        </w:rPr>
        <w:lastRenderedPageBreak/>
        <w:t xml:space="preserve">During </w:t>
      </w:r>
      <w:bookmarkStart w:id="4" w:name="_Hlk205798495"/>
      <w:r w:rsidR="001867A2" w:rsidRPr="00663621">
        <w:rPr>
          <w:rFonts w:ascii="Arial" w:eastAsia="Arial" w:hAnsi="Arial" w:cs="Arial"/>
        </w:rPr>
        <w:t>CAMX</w:t>
      </w:r>
      <w:bookmarkEnd w:id="4"/>
      <w:r w:rsidR="1B2FE5E4" w:rsidRPr="00663621">
        <w:rPr>
          <w:rFonts w:ascii="Arial" w:eastAsia="Arial" w:hAnsi="Arial" w:cs="Arial"/>
        </w:rPr>
        <w:t xml:space="preserve">, composite manufacturers will have the </w:t>
      </w:r>
      <w:r w:rsidR="001867A2" w:rsidRPr="00663621">
        <w:rPr>
          <w:rFonts w:ascii="Arial" w:eastAsia="Arial" w:hAnsi="Arial" w:cs="Arial"/>
        </w:rPr>
        <w:t>opportunity</w:t>
      </w:r>
      <w:r w:rsidR="1B2FE5E4" w:rsidRPr="00663621">
        <w:rPr>
          <w:rFonts w:ascii="Arial" w:eastAsia="Arial" w:hAnsi="Arial" w:cs="Arial"/>
        </w:rPr>
        <w:t xml:space="preserve"> to engage with </w:t>
      </w:r>
      <w:r w:rsidR="4A303908" w:rsidRPr="00663621">
        <w:rPr>
          <w:rFonts w:ascii="Arial" w:eastAsia="Arial" w:hAnsi="Arial" w:cs="Arial"/>
        </w:rPr>
        <w:t xml:space="preserve">Freudenberg </w:t>
      </w:r>
      <w:r w:rsidR="1B2FE5E4" w:rsidRPr="00663621">
        <w:rPr>
          <w:rFonts w:ascii="Arial" w:eastAsia="Arial" w:hAnsi="Arial" w:cs="Arial"/>
        </w:rPr>
        <w:t>experts to explore ways to enhance resin infusion and foam injection molding techniques</w:t>
      </w:r>
      <w:r w:rsidR="0AF5E78C" w:rsidRPr="00663621">
        <w:rPr>
          <w:rFonts w:ascii="Arial" w:eastAsia="Arial" w:hAnsi="Arial" w:cs="Arial"/>
        </w:rPr>
        <w:t>.</w:t>
      </w:r>
      <w:r w:rsidR="1B2FE5E4" w:rsidRPr="00663621">
        <w:rPr>
          <w:rFonts w:ascii="Arial" w:eastAsia="Arial" w:hAnsi="Arial" w:cs="Arial"/>
        </w:rPr>
        <w:t xml:space="preserve"> </w:t>
      </w:r>
      <w:r w:rsidR="716F1E79" w:rsidRPr="00663621">
        <w:rPr>
          <w:rFonts w:ascii="Arial" w:eastAsia="Arial" w:hAnsi="Arial" w:cs="Arial"/>
        </w:rPr>
        <w:t>A particular</w:t>
      </w:r>
      <w:r w:rsidR="1B2FE5E4" w:rsidRPr="00663621">
        <w:rPr>
          <w:rFonts w:ascii="Arial" w:eastAsia="Arial" w:hAnsi="Arial" w:cs="Arial"/>
        </w:rPr>
        <w:t xml:space="preserve"> highlight</w:t>
      </w:r>
      <w:r w:rsidR="676D647E" w:rsidRPr="00663621">
        <w:rPr>
          <w:rFonts w:ascii="Arial" w:eastAsia="Arial" w:hAnsi="Arial" w:cs="Arial"/>
        </w:rPr>
        <w:t xml:space="preserve"> is</w:t>
      </w:r>
      <w:r w:rsidR="1B2FE5E4" w:rsidRPr="00663621">
        <w:rPr>
          <w:rFonts w:ascii="Arial" w:eastAsia="Arial" w:hAnsi="Arial" w:cs="Arial"/>
        </w:rPr>
        <w:t xml:space="preserve"> the 3D polymeric filament structures </w:t>
      </w:r>
      <w:r w:rsidR="004B7909" w:rsidRPr="00663621">
        <w:rPr>
          <w:rFonts w:ascii="Arial" w:eastAsia="Arial" w:hAnsi="Arial" w:cs="Arial"/>
        </w:rPr>
        <w:t>from</w:t>
      </w:r>
      <w:r w:rsidR="1B2FE5E4" w:rsidRPr="00663621">
        <w:rPr>
          <w:rFonts w:ascii="Arial" w:eastAsia="Arial" w:hAnsi="Arial" w:cs="Arial"/>
        </w:rPr>
        <w:t xml:space="preserve"> </w:t>
      </w:r>
      <w:proofErr w:type="spellStart"/>
      <w:r w:rsidR="1B2FE5E4" w:rsidRPr="00663621">
        <w:rPr>
          <w:rFonts w:ascii="Arial" w:eastAsia="Arial" w:hAnsi="Arial" w:cs="Arial"/>
        </w:rPr>
        <w:t>Enka®Solutions</w:t>
      </w:r>
      <w:proofErr w:type="spellEnd"/>
      <w:r w:rsidR="1B2FE5E4" w:rsidRPr="00663621">
        <w:rPr>
          <w:rFonts w:ascii="Arial" w:eastAsia="Arial" w:hAnsi="Arial" w:cs="Arial"/>
        </w:rPr>
        <w:t xml:space="preserve"> used in flow media and spacers. This innovative technology allows manufacturers to achieve significant improvements in quality and efficiency, ensuring that their products adhere to the highest standards.</w:t>
      </w:r>
      <w:r w:rsidR="71B29FB4" w:rsidRPr="00663621">
        <w:rPr>
          <w:rFonts w:ascii="Arial" w:eastAsia="Arial" w:hAnsi="Arial" w:cs="Arial"/>
        </w:rPr>
        <w:t xml:space="preserve"> </w:t>
      </w:r>
    </w:p>
    <w:p w14:paraId="3D0710EE" w14:textId="52A3BF0A" w:rsidR="004015ED" w:rsidRPr="00663621" w:rsidRDefault="7C6C2DD5" w:rsidP="091251FF">
      <w:pPr>
        <w:spacing w:after="0" w:line="360" w:lineRule="auto"/>
        <w:jc w:val="both"/>
        <w:rPr>
          <w:rFonts w:ascii="Arial" w:eastAsia="Arial" w:hAnsi="Arial" w:cs="Arial"/>
        </w:rPr>
      </w:pPr>
      <w:r w:rsidRPr="00663621">
        <w:rPr>
          <w:rFonts w:ascii="Arial" w:eastAsia="Arial" w:hAnsi="Arial" w:cs="Arial"/>
        </w:rPr>
        <w:t>I</w:t>
      </w:r>
      <w:r w:rsidR="74E48811" w:rsidRPr="00663621">
        <w:rPr>
          <w:rFonts w:ascii="Arial" w:eastAsia="Arial" w:hAnsi="Arial" w:cs="Arial"/>
        </w:rPr>
        <w:t xml:space="preserve">n processes such as vacuum-assisted resin transfer molding (VARTM) and resin transfer molding (RTM), composites utilizing Enka®Solutions flow media exhibit superior bonding and improved mechanical characteristics, which notably minimizes the likelihood of defects and wrinkling in the final products. The flow media from </w:t>
      </w:r>
      <w:proofErr w:type="spellStart"/>
      <w:r w:rsidR="74E48811" w:rsidRPr="00663621">
        <w:rPr>
          <w:rFonts w:ascii="Arial" w:eastAsia="Arial" w:hAnsi="Arial" w:cs="Arial"/>
        </w:rPr>
        <w:t>Enka®Solutions</w:t>
      </w:r>
      <w:proofErr w:type="spellEnd"/>
      <w:r w:rsidR="74E48811" w:rsidRPr="00663621">
        <w:rPr>
          <w:rFonts w:ascii="Arial" w:eastAsia="Arial" w:hAnsi="Arial" w:cs="Arial"/>
        </w:rPr>
        <w:t xml:space="preserve"> </w:t>
      </w:r>
      <w:proofErr w:type="gramStart"/>
      <w:r w:rsidR="74E48811" w:rsidRPr="00663621">
        <w:rPr>
          <w:rFonts w:ascii="Arial" w:eastAsia="Arial" w:hAnsi="Arial" w:cs="Arial"/>
        </w:rPr>
        <w:t>facilitate</w:t>
      </w:r>
      <w:r w:rsidR="00CE1A74" w:rsidRPr="00663621">
        <w:rPr>
          <w:rFonts w:ascii="Arial" w:eastAsia="Arial" w:hAnsi="Arial" w:cs="Arial"/>
        </w:rPr>
        <w:t xml:space="preserve"> </w:t>
      </w:r>
      <w:r w:rsidR="74E48811" w:rsidRPr="00663621">
        <w:rPr>
          <w:rFonts w:ascii="Arial" w:eastAsia="Arial" w:hAnsi="Arial" w:cs="Arial"/>
        </w:rPr>
        <w:t xml:space="preserve"> quick</w:t>
      </w:r>
      <w:proofErr w:type="gramEnd"/>
      <w:r w:rsidR="74E48811" w:rsidRPr="00663621">
        <w:rPr>
          <w:rFonts w:ascii="Arial" w:eastAsia="Arial" w:hAnsi="Arial" w:cs="Arial"/>
        </w:rPr>
        <w:t xml:space="preserve"> and dependable resin distribution, ensuring complete wetting of the internal structure while maintaining the precise positioning of glass fiber reinforcement nettings and component surfaces.</w:t>
      </w:r>
      <w:r w:rsidR="359A28A6" w:rsidRPr="00663621">
        <w:rPr>
          <w:rFonts w:ascii="Arial" w:eastAsia="Arial" w:hAnsi="Arial" w:cs="Arial"/>
        </w:rPr>
        <w:t xml:space="preserve"> Enka®Solutions offers products specifically designed for efficient resin infusion and foam injection molding applications. Their distinctive 3D entangled polymer filament structures make them highly effective as flow media and spacers in the realm of composite manufacturing. </w:t>
      </w:r>
    </w:p>
    <w:p w14:paraId="778C8EB3" w14:textId="1A28BE91" w:rsidR="4C06C865" w:rsidRPr="00663621" w:rsidRDefault="4C06C865" w:rsidP="4C06C865">
      <w:pPr>
        <w:spacing w:after="0" w:line="360" w:lineRule="auto"/>
        <w:jc w:val="both"/>
        <w:rPr>
          <w:rFonts w:ascii="Arial" w:eastAsia="Arial" w:hAnsi="Arial" w:cs="Arial"/>
        </w:rPr>
      </w:pPr>
    </w:p>
    <w:p w14:paraId="11BD325B" w14:textId="4859BD82" w:rsidR="00663621" w:rsidRPr="00663621" w:rsidRDefault="156E02D3" w:rsidP="00F205A4">
      <w:pPr>
        <w:spacing w:after="0" w:line="240" w:lineRule="auto"/>
        <w:rPr>
          <w:rFonts w:ascii="Arial" w:eastAsia="Arial" w:hAnsi="Arial" w:cs="Arial"/>
          <w:lang w:val="de-DE"/>
        </w:rPr>
      </w:pPr>
      <w:r w:rsidRPr="00663621">
        <w:rPr>
          <w:rFonts w:ascii="Arial" w:eastAsia="Arial" w:hAnsi="Arial" w:cs="Arial"/>
          <w:b/>
          <w:bCs/>
          <w:u w:val="single"/>
        </w:rPr>
        <w:t>Photo</w:t>
      </w:r>
      <w:r w:rsidR="5D50A423" w:rsidRPr="00663621">
        <w:rPr>
          <w:rFonts w:ascii="Arial" w:eastAsia="Arial" w:hAnsi="Arial" w:cs="Arial"/>
          <w:b/>
          <w:bCs/>
          <w:u w:val="single"/>
        </w:rPr>
        <w:t>s:</w:t>
      </w:r>
    </w:p>
    <w:p w14:paraId="25D9396B" w14:textId="77777777" w:rsidR="00056D43" w:rsidRPr="00663621" w:rsidRDefault="00056D43" w:rsidP="00AC1089">
      <w:pPr>
        <w:spacing w:after="0" w:line="360" w:lineRule="auto"/>
        <w:rPr>
          <w:rFonts w:ascii="Arial" w:hAnsi="Arial" w:cs="Arial"/>
        </w:rPr>
      </w:pPr>
      <w:r w:rsidRPr="00663621">
        <w:rPr>
          <w:rFonts w:ascii="Arial" w:hAnsi="Arial" w:cs="Arial"/>
        </w:rPr>
        <w:t xml:space="preserve"> </w:t>
      </w:r>
    </w:p>
    <w:p w14:paraId="107EF36E" w14:textId="1E0E68FF" w:rsidR="00056D43" w:rsidRPr="00663621" w:rsidRDefault="7A4621DE" w:rsidP="091251FF">
      <w:pPr>
        <w:spacing w:after="0" w:line="360" w:lineRule="auto"/>
      </w:pPr>
      <w:bookmarkStart w:id="5" w:name="_Hlk206407228"/>
      <w:r w:rsidRPr="00663621">
        <w:rPr>
          <w:noProof/>
        </w:rPr>
        <w:drawing>
          <wp:inline distT="0" distB="0" distL="0" distR="0" wp14:anchorId="58275106" wp14:editId="050BD708">
            <wp:extent cx="3357563" cy="2241787"/>
            <wp:effectExtent l="0" t="0" r="0" b="0"/>
            <wp:docPr id="9871515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51522" name=""/>
                    <pic:cNvPicPr/>
                  </pic:nvPicPr>
                  <pic:blipFill>
                    <a:blip r:embed="rId10">
                      <a:extLst>
                        <a:ext uri="{28A0092B-C50C-407E-A947-70E740481C1C}">
                          <a14:useLocalDpi xmlns:a14="http://schemas.microsoft.com/office/drawing/2010/main"/>
                        </a:ext>
                      </a:extLst>
                    </a:blip>
                    <a:stretch>
                      <a:fillRect/>
                    </a:stretch>
                  </pic:blipFill>
                  <pic:spPr>
                    <a:xfrm>
                      <a:off x="0" y="0"/>
                      <a:ext cx="3357563" cy="2241787"/>
                    </a:xfrm>
                    <a:prstGeom prst="rect">
                      <a:avLst/>
                    </a:prstGeom>
                  </pic:spPr>
                </pic:pic>
              </a:graphicData>
            </a:graphic>
          </wp:inline>
        </w:drawing>
      </w:r>
    </w:p>
    <w:p w14:paraId="572A332E" w14:textId="173FA272" w:rsidR="00056D43" w:rsidRPr="00663621" w:rsidRDefault="5C55987F" w:rsidP="00F205A4">
      <w:pPr>
        <w:spacing w:after="0" w:line="240" w:lineRule="auto"/>
        <w:rPr>
          <w:rFonts w:ascii="Arial" w:hAnsi="Arial" w:cs="Arial"/>
        </w:rPr>
      </w:pPr>
      <w:r w:rsidRPr="00663621">
        <w:rPr>
          <w:rFonts w:ascii="Arial" w:hAnsi="Arial" w:cs="Arial"/>
        </w:rPr>
        <w:t>Freudenberg’s glass fiber wetlaid material surfacing veil.</w:t>
      </w:r>
    </w:p>
    <w:p w14:paraId="7A0D06D5" w14:textId="0DACA026" w:rsidR="3EDB085C" w:rsidRPr="00663621" w:rsidRDefault="3DFA5D2B" w:rsidP="00231BD1">
      <w:pPr>
        <w:spacing w:after="0" w:line="240" w:lineRule="auto"/>
        <w:rPr>
          <w:rFonts w:ascii="Arial" w:eastAsia="Arial" w:hAnsi="Arial" w:cs="Arial"/>
        </w:rPr>
      </w:pPr>
      <w:r w:rsidRPr="00663621">
        <w:rPr>
          <w:rFonts w:ascii="Arial" w:eastAsia="Arial" w:hAnsi="Arial" w:cs="Arial"/>
        </w:rPr>
        <w:t>Source: ©Freudenberg Performance Materials</w:t>
      </w:r>
      <w:r w:rsidRPr="00663621">
        <w:rPr>
          <w:rFonts w:ascii="Arial" w:eastAsia="Arial" w:hAnsi="Arial" w:cs="Arial"/>
          <w:lang w:val="de-DE"/>
        </w:rPr>
        <w:t> </w:t>
      </w:r>
    </w:p>
    <w:p w14:paraId="28F5122E" w14:textId="47BC2BAD" w:rsidR="2FCDE91F" w:rsidRPr="00663621" w:rsidRDefault="2FCDE91F" w:rsidP="2FCDE91F">
      <w:pPr>
        <w:spacing w:after="0" w:line="240" w:lineRule="auto"/>
        <w:rPr>
          <w:rFonts w:ascii="Arial" w:eastAsia="Arial" w:hAnsi="Arial" w:cs="Arial"/>
          <w:lang w:val="de-DE"/>
        </w:rPr>
      </w:pPr>
    </w:p>
    <w:p w14:paraId="48652940" w14:textId="05F3F683" w:rsidR="00056D43" w:rsidRPr="00663621" w:rsidRDefault="53023607" w:rsidP="00F205A4">
      <w:pPr>
        <w:spacing w:after="0" w:line="240" w:lineRule="auto"/>
      </w:pPr>
      <w:r w:rsidRPr="00663621">
        <w:rPr>
          <w:noProof/>
        </w:rPr>
        <w:lastRenderedPageBreak/>
        <w:drawing>
          <wp:inline distT="0" distB="0" distL="0" distR="0" wp14:anchorId="0F9CDAE4" wp14:editId="5A7554A1">
            <wp:extent cx="3420866" cy="2324100"/>
            <wp:effectExtent l="0" t="0" r="0" b="0"/>
            <wp:docPr id="604014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1404" name=""/>
                    <pic:cNvPicPr/>
                  </pic:nvPicPr>
                  <pic:blipFill>
                    <a:blip r:embed="rId11">
                      <a:extLst>
                        <a:ext uri="{28A0092B-C50C-407E-A947-70E740481C1C}">
                          <a14:useLocalDpi xmlns:a14="http://schemas.microsoft.com/office/drawing/2010/main"/>
                        </a:ext>
                      </a:extLst>
                    </a:blip>
                    <a:stretch>
                      <a:fillRect/>
                    </a:stretch>
                  </pic:blipFill>
                  <pic:spPr>
                    <a:xfrm>
                      <a:off x="0" y="0"/>
                      <a:ext cx="3420866" cy="2324100"/>
                    </a:xfrm>
                    <a:prstGeom prst="rect">
                      <a:avLst/>
                    </a:prstGeom>
                  </pic:spPr>
                </pic:pic>
              </a:graphicData>
            </a:graphic>
          </wp:inline>
        </w:drawing>
      </w:r>
    </w:p>
    <w:p w14:paraId="494D2A85" w14:textId="782794AA" w:rsidR="4758F805" w:rsidRPr="00663621" w:rsidRDefault="4758F805" w:rsidP="00F205A4">
      <w:pPr>
        <w:spacing w:after="0" w:line="240" w:lineRule="auto"/>
        <w:rPr>
          <w:rFonts w:ascii="Arial" w:hAnsi="Arial" w:cs="Arial"/>
          <w:b/>
          <w:bCs/>
        </w:rPr>
      </w:pPr>
      <w:r w:rsidRPr="00663621">
        <w:rPr>
          <w:rFonts w:ascii="Arial" w:hAnsi="Arial" w:cs="Arial"/>
        </w:rPr>
        <w:t>EnkaChannel from Freudenberg: Flow media and spacers in the manufacture of composite materials.</w:t>
      </w:r>
    </w:p>
    <w:p w14:paraId="577ABC8C" w14:textId="0DACA026" w:rsidR="00056D43" w:rsidRPr="00663621" w:rsidRDefault="0ACCBBF0" w:rsidP="00231BD1">
      <w:pPr>
        <w:spacing w:after="0" w:line="240" w:lineRule="auto"/>
        <w:rPr>
          <w:rFonts w:ascii="Arial" w:eastAsia="Arial" w:hAnsi="Arial" w:cs="Arial"/>
        </w:rPr>
      </w:pPr>
      <w:r w:rsidRPr="00663621">
        <w:rPr>
          <w:rFonts w:ascii="Arial" w:eastAsia="Arial" w:hAnsi="Arial" w:cs="Arial"/>
        </w:rPr>
        <w:t>Source: ©Freudenberg Performance Materials </w:t>
      </w:r>
    </w:p>
    <w:p w14:paraId="61E9A7CB" w14:textId="77777777" w:rsidR="00231BD1" w:rsidRPr="00663621" w:rsidRDefault="00231BD1" w:rsidP="091251FF">
      <w:pPr>
        <w:spacing w:after="0" w:line="360" w:lineRule="auto"/>
        <w:rPr>
          <w:rFonts w:ascii="Arial" w:hAnsi="Arial" w:cs="Arial"/>
        </w:rPr>
      </w:pPr>
    </w:p>
    <w:bookmarkEnd w:id="5"/>
    <w:p w14:paraId="29FE563C" w14:textId="37DC85FF" w:rsidR="00056D43" w:rsidRPr="00663621" w:rsidRDefault="43BE6255" w:rsidP="091251FF">
      <w:pPr>
        <w:spacing w:after="0" w:line="360" w:lineRule="auto"/>
        <w:rPr>
          <w:rFonts w:ascii="Arial" w:hAnsi="Arial" w:cs="Arial"/>
          <w:b/>
          <w:bCs/>
        </w:rPr>
      </w:pPr>
      <w:r w:rsidRPr="00663621">
        <w:rPr>
          <w:rFonts w:ascii="Arial" w:hAnsi="Arial" w:cs="Arial"/>
          <w:b/>
          <w:bCs/>
        </w:rPr>
        <w:t>Contact for media inquiries</w:t>
      </w:r>
    </w:p>
    <w:p w14:paraId="1D3EFC8A" w14:textId="77777777" w:rsidR="00056D43" w:rsidRPr="00663621" w:rsidRDefault="00056D43" w:rsidP="00056D43">
      <w:pPr>
        <w:spacing w:after="0" w:line="360" w:lineRule="auto"/>
        <w:jc w:val="both"/>
        <w:rPr>
          <w:rFonts w:ascii="Arial" w:hAnsi="Arial" w:cs="Arial"/>
          <w:b/>
        </w:rPr>
      </w:pPr>
      <w:r w:rsidRPr="00663621">
        <w:rPr>
          <w:rFonts w:ascii="Arial" w:hAnsi="Arial" w:cs="Arial"/>
          <w:b/>
        </w:rPr>
        <w:t>Freudenberg Performance Materials Holding GmbH</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3"/>
      </w:tblGrid>
      <w:tr w:rsidR="00056D43" w:rsidRPr="00663621" w14:paraId="211E67A7" w14:textId="77777777" w:rsidTr="00056D43">
        <w:tc>
          <w:tcPr>
            <w:tcW w:w="4913" w:type="dxa"/>
          </w:tcPr>
          <w:p w14:paraId="146AEB37" w14:textId="77777777" w:rsidR="00056D43" w:rsidRPr="00663621" w:rsidRDefault="00056D43" w:rsidP="00056D43">
            <w:pPr>
              <w:overflowPunct/>
              <w:autoSpaceDE/>
              <w:autoSpaceDN/>
              <w:adjustRightInd/>
              <w:spacing w:after="0" w:line="240" w:lineRule="auto"/>
              <w:ind w:left="-105"/>
              <w:jc w:val="both"/>
              <w:rPr>
                <w:rFonts w:ascii="Arial" w:hAnsi="Arial" w:cs="Arial"/>
                <w:lang w:val="de-DE"/>
              </w:rPr>
            </w:pPr>
            <w:r w:rsidRPr="00663621">
              <w:rPr>
                <w:rFonts w:ascii="Arial" w:eastAsia="Arial" w:hAnsi="Arial" w:cs="Arial"/>
                <w:lang w:val="de-DE"/>
              </w:rPr>
              <w:t xml:space="preserve">Katrin Böttcher </w:t>
            </w:r>
          </w:p>
          <w:p w14:paraId="64CE4F7B" w14:textId="77777777" w:rsidR="00056D43" w:rsidRPr="00663621" w:rsidRDefault="00056D43" w:rsidP="00056D43">
            <w:pPr>
              <w:overflowPunct/>
              <w:autoSpaceDE/>
              <w:autoSpaceDN/>
              <w:adjustRightInd/>
              <w:spacing w:after="0" w:line="240" w:lineRule="auto"/>
              <w:ind w:left="-105"/>
              <w:jc w:val="both"/>
              <w:rPr>
                <w:rFonts w:ascii="Arial" w:eastAsia="Arial" w:hAnsi="Arial" w:cs="Arial"/>
                <w:lang w:val="de-DE"/>
              </w:rPr>
            </w:pPr>
            <w:r w:rsidRPr="00663621">
              <w:rPr>
                <w:rFonts w:ascii="Arial" w:eastAsia="Arial" w:hAnsi="Arial" w:cs="Arial"/>
                <w:lang w:val="de-DE"/>
              </w:rPr>
              <w:t>Manager Global Media Relations</w:t>
            </w:r>
          </w:p>
          <w:p w14:paraId="59CC0BDB" w14:textId="77777777" w:rsidR="00056D43" w:rsidRPr="00663621" w:rsidRDefault="00056D43" w:rsidP="00056D43">
            <w:pPr>
              <w:overflowPunct/>
              <w:autoSpaceDE/>
              <w:autoSpaceDN/>
              <w:adjustRightInd/>
              <w:spacing w:after="0" w:line="240" w:lineRule="auto"/>
              <w:ind w:left="-105"/>
              <w:jc w:val="both"/>
              <w:rPr>
                <w:rFonts w:ascii="Arial" w:eastAsia="Arial" w:hAnsi="Arial" w:cs="Arial"/>
                <w:lang w:val="de-DE"/>
              </w:rPr>
            </w:pPr>
            <w:r w:rsidRPr="00663621">
              <w:rPr>
                <w:rFonts w:ascii="Arial" w:eastAsia="Arial" w:hAnsi="Arial" w:cs="Arial"/>
                <w:lang w:val="de-DE"/>
              </w:rPr>
              <w:t>Höhnerweg 2-4 / 69469 Weinheim / Germany</w:t>
            </w:r>
          </w:p>
          <w:p w14:paraId="03EFB92A" w14:textId="77777777" w:rsidR="00056D43" w:rsidRPr="00663621" w:rsidRDefault="00056D43" w:rsidP="00056D43">
            <w:pPr>
              <w:overflowPunct/>
              <w:autoSpaceDE/>
              <w:autoSpaceDN/>
              <w:adjustRightInd/>
              <w:spacing w:after="0" w:line="240" w:lineRule="auto"/>
              <w:ind w:left="-105"/>
              <w:jc w:val="both"/>
              <w:rPr>
                <w:rFonts w:ascii="Arial" w:eastAsia="Arial" w:hAnsi="Arial" w:cs="Arial"/>
                <w:lang w:val="de-DE"/>
              </w:rPr>
            </w:pPr>
            <w:r w:rsidRPr="00663621">
              <w:rPr>
                <w:rFonts w:ascii="Arial" w:eastAsia="Arial" w:hAnsi="Arial" w:cs="Arial"/>
                <w:lang w:val="de-DE"/>
              </w:rPr>
              <w:t>Tel. +49 6201 7107 014</w:t>
            </w:r>
          </w:p>
          <w:p w14:paraId="1E9F2340" w14:textId="77777777" w:rsidR="00056D43" w:rsidRPr="00663621" w:rsidRDefault="00056D43" w:rsidP="00056D43">
            <w:pPr>
              <w:overflowPunct/>
              <w:autoSpaceDE/>
              <w:autoSpaceDN/>
              <w:adjustRightInd/>
              <w:spacing w:after="0" w:line="240" w:lineRule="auto"/>
              <w:ind w:left="-105"/>
              <w:jc w:val="both"/>
              <w:rPr>
                <w:rFonts w:ascii="Arial" w:eastAsia="Arial" w:hAnsi="Arial" w:cs="Arial"/>
                <w:lang w:val="de-DE"/>
              </w:rPr>
            </w:pPr>
            <w:r w:rsidRPr="00663621">
              <w:rPr>
                <w:rFonts w:ascii="Arial" w:eastAsia="Arial" w:hAnsi="Arial" w:cs="Arial"/>
                <w:lang w:val="de-DE"/>
              </w:rPr>
              <w:t>Katrin.Boettcher@freudenberg-pm.com</w:t>
            </w:r>
          </w:p>
          <w:p w14:paraId="5A18216B" w14:textId="77777777" w:rsidR="00056D43" w:rsidRPr="00663621" w:rsidRDefault="00056D43" w:rsidP="00056D43">
            <w:pPr>
              <w:overflowPunct/>
              <w:autoSpaceDE/>
              <w:autoSpaceDN/>
              <w:adjustRightInd/>
              <w:spacing w:after="0" w:line="240" w:lineRule="auto"/>
              <w:ind w:left="-105"/>
              <w:jc w:val="both"/>
              <w:rPr>
                <w:rFonts w:ascii="Arial" w:eastAsia="Arial" w:hAnsi="Arial" w:cs="Arial"/>
                <w:lang w:val="de-DE"/>
              </w:rPr>
            </w:pPr>
            <w:r w:rsidRPr="00663621">
              <w:rPr>
                <w:rFonts w:ascii="Arial" w:eastAsia="Arial" w:hAnsi="Arial" w:cs="Arial"/>
                <w:lang w:val="de-DE"/>
              </w:rPr>
              <w:t>www.freudenberg-pm.com</w:t>
            </w:r>
          </w:p>
          <w:p w14:paraId="6AC6F789" w14:textId="77777777" w:rsidR="00056D43" w:rsidRPr="00663621" w:rsidRDefault="00056D43" w:rsidP="00056D43">
            <w:pPr>
              <w:overflowPunct/>
              <w:autoSpaceDE/>
              <w:autoSpaceDN/>
              <w:adjustRightInd/>
              <w:spacing w:after="0" w:line="240" w:lineRule="auto"/>
              <w:ind w:left="-105"/>
              <w:jc w:val="both"/>
              <w:rPr>
                <w:rFonts w:ascii="Arial" w:eastAsia="Arial" w:hAnsi="Arial" w:cs="Arial"/>
              </w:rPr>
            </w:pPr>
          </w:p>
        </w:tc>
        <w:tc>
          <w:tcPr>
            <w:tcW w:w="4913" w:type="dxa"/>
          </w:tcPr>
          <w:p w14:paraId="6E1331A9" w14:textId="77777777" w:rsidR="00056D43" w:rsidRPr="00663621" w:rsidRDefault="00056D43" w:rsidP="00056D43">
            <w:pPr>
              <w:overflowPunct/>
              <w:autoSpaceDE/>
              <w:autoSpaceDN/>
              <w:adjustRightInd/>
              <w:spacing w:after="0" w:line="240" w:lineRule="auto"/>
              <w:ind w:left="-105"/>
              <w:jc w:val="both"/>
              <w:rPr>
                <w:rFonts w:ascii="Arial" w:hAnsi="Arial" w:cs="Arial"/>
                <w:lang w:val="de-DE"/>
              </w:rPr>
            </w:pPr>
            <w:r w:rsidRPr="00663621">
              <w:rPr>
                <w:rFonts w:ascii="Arial" w:eastAsia="Arial" w:hAnsi="Arial" w:cs="Arial"/>
                <w:lang w:val="de-DE"/>
              </w:rPr>
              <w:t>Annalena Wahlig</w:t>
            </w:r>
          </w:p>
          <w:p w14:paraId="71651A00" w14:textId="77777777" w:rsidR="00056D43" w:rsidRPr="00663621" w:rsidRDefault="00056D43" w:rsidP="00056D43">
            <w:pPr>
              <w:overflowPunct/>
              <w:autoSpaceDE/>
              <w:autoSpaceDN/>
              <w:adjustRightInd/>
              <w:spacing w:after="0" w:line="240" w:lineRule="auto"/>
              <w:ind w:left="-105"/>
              <w:jc w:val="both"/>
              <w:rPr>
                <w:rFonts w:ascii="Arial" w:eastAsia="Arial" w:hAnsi="Arial" w:cs="Arial"/>
                <w:lang w:val="de-DE"/>
              </w:rPr>
            </w:pPr>
            <w:r w:rsidRPr="00663621">
              <w:rPr>
                <w:rFonts w:ascii="Arial" w:eastAsia="Arial" w:hAnsi="Arial" w:cs="Arial"/>
                <w:lang w:val="de-DE"/>
              </w:rPr>
              <w:t>Specialist Marketing &amp; Communications</w:t>
            </w:r>
          </w:p>
          <w:p w14:paraId="4EA36AB5" w14:textId="77777777" w:rsidR="00056D43" w:rsidRPr="00663621" w:rsidRDefault="00056D43" w:rsidP="00056D43">
            <w:pPr>
              <w:overflowPunct/>
              <w:autoSpaceDE/>
              <w:autoSpaceDN/>
              <w:adjustRightInd/>
              <w:spacing w:after="0" w:line="240" w:lineRule="auto"/>
              <w:ind w:left="-105"/>
              <w:jc w:val="both"/>
              <w:rPr>
                <w:rFonts w:ascii="Arial" w:eastAsia="Arial" w:hAnsi="Arial" w:cs="Arial"/>
                <w:lang w:val="de-DE"/>
              </w:rPr>
            </w:pPr>
            <w:r w:rsidRPr="00663621">
              <w:rPr>
                <w:rFonts w:ascii="Arial" w:eastAsia="Arial" w:hAnsi="Arial" w:cs="Arial"/>
                <w:lang w:val="de-DE"/>
              </w:rPr>
              <w:t>Höhnerweg 2-4 / 69469 Weinheim / Germany</w:t>
            </w:r>
          </w:p>
          <w:p w14:paraId="6E419391" w14:textId="77777777" w:rsidR="00056D43" w:rsidRPr="00663621" w:rsidRDefault="00056D43" w:rsidP="00056D43">
            <w:pPr>
              <w:overflowPunct/>
              <w:autoSpaceDE/>
              <w:autoSpaceDN/>
              <w:adjustRightInd/>
              <w:spacing w:after="0" w:line="240" w:lineRule="auto"/>
              <w:ind w:left="-105"/>
              <w:jc w:val="both"/>
              <w:rPr>
                <w:rFonts w:ascii="Arial" w:eastAsia="Arial" w:hAnsi="Arial" w:cs="Arial"/>
                <w:lang w:val="de-DE"/>
              </w:rPr>
            </w:pPr>
            <w:r w:rsidRPr="00663621">
              <w:rPr>
                <w:rFonts w:ascii="Arial" w:eastAsia="Arial" w:hAnsi="Arial" w:cs="Arial"/>
                <w:lang w:val="de-DE"/>
              </w:rPr>
              <w:t>Tel. +49 6201 7107 405</w:t>
            </w:r>
          </w:p>
          <w:p w14:paraId="64C71E81" w14:textId="77777777" w:rsidR="00056D43" w:rsidRPr="00663621" w:rsidRDefault="00056D43" w:rsidP="00056D43">
            <w:pPr>
              <w:overflowPunct/>
              <w:autoSpaceDE/>
              <w:autoSpaceDN/>
              <w:adjustRightInd/>
              <w:spacing w:after="0" w:line="240" w:lineRule="auto"/>
              <w:ind w:left="-105"/>
              <w:jc w:val="both"/>
              <w:rPr>
                <w:rFonts w:ascii="Arial" w:eastAsia="Arial" w:hAnsi="Arial" w:cs="Arial"/>
                <w:lang w:val="de-DE"/>
              </w:rPr>
            </w:pPr>
            <w:r w:rsidRPr="00663621">
              <w:rPr>
                <w:rFonts w:ascii="Arial" w:eastAsia="Arial" w:hAnsi="Arial" w:cs="Arial"/>
                <w:lang w:val="de-DE"/>
              </w:rPr>
              <w:t xml:space="preserve">Annalena.Wahlig@freudenberg-pm.com </w:t>
            </w:r>
          </w:p>
          <w:p w14:paraId="45EA2C61" w14:textId="77777777" w:rsidR="00056D43" w:rsidRPr="00663621" w:rsidRDefault="00056D43" w:rsidP="00056D43">
            <w:pPr>
              <w:overflowPunct/>
              <w:autoSpaceDE/>
              <w:autoSpaceDN/>
              <w:adjustRightInd/>
              <w:spacing w:after="0" w:line="240" w:lineRule="auto"/>
              <w:ind w:left="-105"/>
              <w:jc w:val="both"/>
              <w:rPr>
                <w:rFonts w:ascii="Arial" w:eastAsia="Arial" w:hAnsi="Arial" w:cs="Arial"/>
                <w:lang w:val="de-DE"/>
              </w:rPr>
            </w:pPr>
            <w:r w:rsidRPr="00663621">
              <w:rPr>
                <w:rFonts w:ascii="Arial" w:eastAsia="Arial" w:hAnsi="Arial" w:cs="Arial"/>
                <w:lang w:val="de-DE"/>
              </w:rPr>
              <w:t>www.freudenberg-pm.com</w:t>
            </w:r>
          </w:p>
          <w:p w14:paraId="43B56632" w14:textId="77777777" w:rsidR="00056D43" w:rsidRPr="00663621" w:rsidRDefault="00056D43" w:rsidP="00056D43">
            <w:pPr>
              <w:overflowPunct/>
              <w:autoSpaceDE/>
              <w:autoSpaceDN/>
              <w:adjustRightInd/>
              <w:spacing w:after="0" w:line="240" w:lineRule="auto"/>
              <w:ind w:left="-105"/>
              <w:jc w:val="both"/>
              <w:rPr>
                <w:rFonts w:ascii="Arial" w:eastAsia="Arial" w:hAnsi="Arial" w:cs="Arial"/>
              </w:rPr>
            </w:pPr>
          </w:p>
        </w:tc>
      </w:tr>
    </w:tbl>
    <w:p w14:paraId="13B142FD" w14:textId="77777777" w:rsidR="00056D43" w:rsidRPr="00663621" w:rsidRDefault="00056D43" w:rsidP="00056D43">
      <w:pPr>
        <w:spacing w:after="0" w:line="240" w:lineRule="auto"/>
        <w:jc w:val="both"/>
        <w:rPr>
          <w:rFonts w:ascii="Arial" w:hAnsi="Arial" w:cs="Arial"/>
          <w:b/>
          <w:bCs/>
        </w:rPr>
      </w:pPr>
    </w:p>
    <w:p w14:paraId="4FA27EA2" w14:textId="5A5F439A" w:rsidR="00056D43" w:rsidRPr="00663621" w:rsidRDefault="00056D43" w:rsidP="00056D43">
      <w:pPr>
        <w:spacing w:after="0" w:line="240" w:lineRule="auto"/>
        <w:jc w:val="both"/>
        <w:rPr>
          <w:rFonts w:ascii="Arial" w:hAnsi="Arial" w:cs="Arial"/>
          <w:b/>
          <w:bCs/>
        </w:rPr>
      </w:pPr>
      <w:r w:rsidRPr="00663621">
        <w:rPr>
          <w:rFonts w:ascii="Arial" w:hAnsi="Arial" w:cs="Arial"/>
          <w:b/>
          <w:bCs/>
        </w:rPr>
        <w:t>About Freudenberg Performance Materials</w:t>
      </w:r>
    </w:p>
    <w:p w14:paraId="27E0DFE0" w14:textId="77777777" w:rsidR="00056D43" w:rsidRPr="00663621" w:rsidRDefault="00056D43" w:rsidP="00056D43">
      <w:pPr>
        <w:spacing w:after="0" w:line="240" w:lineRule="auto"/>
        <w:jc w:val="both"/>
        <w:rPr>
          <w:rFonts w:ascii="Arial" w:hAnsi="Arial" w:cs="Arial"/>
        </w:rPr>
      </w:pPr>
      <w:r w:rsidRPr="00663621">
        <w:rPr>
          <w:rFonts w:ascii="Arial" w:hAnsi="Arial" w:cs="Arial"/>
        </w:rPr>
        <w:t xml:space="preserve">Freudenberg Performance Materials is a leading global supplier of innovative technical textiles for a broad range of markets and applications such as apparel &amp; shoe, building, civil engineering, energy, filtermedia, healthcare, household &amp; living, industrial &amp; manufacturing, mobility &amp; transport, as well as coated technical textiles. In 2024, the company generated sales of more than €1.4 billion, operated 35 production sites in 14 countries around the world and had around 5.000 employees. Freudenberg Performance Materials attaches great importance to social and ecological responsibility as the basis for its business success. For more information, please visit </w:t>
      </w:r>
      <w:hyperlink r:id="rId12" w:history="1">
        <w:r w:rsidRPr="00663621">
          <w:rPr>
            <w:rStyle w:val="Hyperlink"/>
            <w:rFonts w:ascii="Arial" w:hAnsi="Arial" w:cs="Arial"/>
            <w:color w:val="auto"/>
          </w:rPr>
          <w:t>www.freudenberg-pm.com</w:t>
        </w:r>
      </w:hyperlink>
      <w:r w:rsidRPr="00663621">
        <w:rPr>
          <w:rFonts w:ascii="Arial" w:hAnsi="Arial" w:cs="Arial"/>
        </w:rPr>
        <w:t xml:space="preserve"> </w:t>
      </w:r>
    </w:p>
    <w:p w14:paraId="78F951BD" w14:textId="77777777" w:rsidR="00056D43" w:rsidRPr="00663621" w:rsidRDefault="00056D43" w:rsidP="00056D43">
      <w:pPr>
        <w:spacing w:after="0" w:line="240" w:lineRule="auto"/>
        <w:jc w:val="both"/>
        <w:rPr>
          <w:rFonts w:ascii="Arial" w:hAnsi="Arial" w:cs="Arial"/>
        </w:rPr>
      </w:pPr>
      <w:r w:rsidRPr="00663621">
        <w:rPr>
          <w:rFonts w:ascii="Arial" w:hAnsi="Arial" w:cs="Arial"/>
        </w:rPr>
        <w:t xml:space="preserve">In 2024, the Freudenberg Group employed more than 52,000 people in around 60 countries worldwide and generated sales of some €11,9 billion. For more information, please visit </w:t>
      </w:r>
      <w:hyperlink r:id="rId13" w:history="1">
        <w:r w:rsidRPr="00663621">
          <w:rPr>
            <w:rStyle w:val="Hyperlink"/>
            <w:rFonts w:ascii="Arial" w:hAnsi="Arial" w:cs="Arial"/>
            <w:color w:val="auto"/>
          </w:rPr>
          <w:t>www.freudenberg.com</w:t>
        </w:r>
      </w:hyperlink>
      <w:r w:rsidRPr="00663621">
        <w:rPr>
          <w:rFonts w:ascii="Arial" w:hAnsi="Arial" w:cs="Arial"/>
        </w:rPr>
        <w:t xml:space="preserve"> </w:t>
      </w:r>
    </w:p>
    <w:p w14:paraId="2E7F97B6" w14:textId="6133CE5A" w:rsidR="005F593A" w:rsidRPr="00663621" w:rsidRDefault="005F593A" w:rsidP="00056D43">
      <w:pPr>
        <w:spacing w:after="0" w:line="360" w:lineRule="auto"/>
        <w:jc w:val="both"/>
        <w:rPr>
          <w:rFonts w:ascii="Arial" w:hAnsi="Arial" w:cs="Arial"/>
        </w:rPr>
      </w:pPr>
    </w:p>
    <w:sectPr w:rsidR="005F593A" w:rsidRPr="00663621" w:rsidSect="0081782B">
      <w:headerReference w:type="default" r:id="rId14"/>
      <w:footerReference w:type="default" r:id="rId15"/>
      <w:headerReference w:type="first" r:id="rId16"/>
      <w:footerReference w:type="first" r:id="rId17"/>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0DD79" w14:textId="77777777" w:rsidR="00E86CED" w:rsidRDefault="00E86CED" w:rsidP="00FE1664">
      <w:pPr>
        <w:spacing w:after="0" w:line="240" w:lineRule="auto"/>
      </w:pPr>
      <w:r>
        <w:separator/>
      </w:r>
    </w:p>
  </w:endnote>
  <w:endnote w:type="continuationSeparator" w:id="0">
    <w:p w14:paraId="526D9C70" w14:textId="77777777" w:rsidR="00E86CED" w:rsidRDefault="00E86CED" w:rsidP="00FE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Calibri"/>
    <w:charset w:val="00"/>
    <w:family w:val="auto"/>
    <w:pitch w:val="variable"/>
    <w:sig w:usb0="00000001"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11C2" w14:textId="77777777" w:rsidR="00FE1664" w:rsidRPr="000F14CD" w:rsidRDefault="009B147A"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9" behindDoc="0" locked="0" layoutInCell="0" allowOverlap="1" wp14:anchorId="142FCC26" wp14:editId="08B78E9F">
              <wp:simplePos x="0" y="0"/>
              <wp:positionH relativeFrom="page">
                <wp:posOffset>0</wp:posOffset>
              </wp:positionH>
              <wp:positionV relativeFrom="page">
                <wp:posOffset>10249218</wp:posOffset>
              </wp:positionV>
              <wp:extent cx="7560310" cy="252095"/>
              <wp:effectExtent l="0" t="0" r="0" b="14605"/>
              <wp:wrapNone/>
              <wp:docPr id="1" name="MSIPCMa7664cf6adeb28fc9de10780"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8708D6" w14:textId="0946B337" w:rsidR="00743B2C" w:rsidRPr="009B147A" w:rsidRDefault="008A38AB" w:rsidP="00743B2C">
                          <w:pPr>
                            <w:spacing w:after="0"/>
                            <w:jc w:val="center"/>
                            <w:rPr>
                              <w:rFonts w:ascii="Arial" w:hAnsi="Arial" w:cs="Arial"/>
                              <w:color w:val="000000"/>
                              <w:sz w:val="16"/>
                            </w:rPr>
                          </w:pPr>
                          <w:r>
                            <w:rPr>
                              <w:rFonts w:ascii="Arial" w:hAnsi="Arial" w:cs="Arial"/>
                              <w:color w:val="000000"/>
                              <w:sz w:val="16"/>
                            </w:rPr>
                            <w:t>Public</w:t>
                          </w:r>
                        </w:p>
                        <w:p w14:paraId="371ED71E" w14:textId="1607C115" w:rsidR="009B147A" w:rsidRPr="009B147A" w:rsidRDefault="009B147A" w:rsidP="009B147A">
                          <w:pPr>
                            <w:spacing w:after="0"/>
                            <w:jc w:val="center"/>
                            <w:rPr>
                              <w:rFonts w:ascii="Arial" w:hAnsi="Arial" w:cs="Arial"/>
                              <w:color w:val="000000"/>
                              <w:sz w:val="16"/>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2FCC26" id="_x0000_t202" coordsize="21600,21600" o:spt="202" path="m,l,21600r21600,l21600,xe">
              <v:stroke joinstyle="miter"/>
              <v:path gradientshapeok="t" o:connecttype="rect"/>
            </v:shapetype>
            <v:shape id="MSIPCMa7664cf6adeb28fc9de10780"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428708D6" w14:textId="0946B337" w:rsidR="00743B2C" w:rsidRPr="009B147A" w:rsidRDefault="008A38AB" w:rsidP="00743B2C">
                    <w:pPr>
                      <w:spacing w:after="0"/>
                      <w:jc w:val="center"/>
                      <w:rPr>
                        <w:rFonts w:ascii="Arial" w:hAnsi="Arial" w:cs="Arial"/>
                        <w:color w:val="000000"/>
                        <w:sz w:val="16"/>
                      </w:rPr>
                    </w:pPr>
                    <w:r>
                      <w:rPr>
                        <w:rFonts w:ascii="Arial" w:hAnsi="Arial" w:cs="Arial"/>
                        <w:color w:val="000000"/>
                        <w:sz w:val="16"/>
                      </w:rPr>
                      <w:t>Public</w:t>
                    </w:r>
                  </w:p>
                  <w:p w14:paraId="371ED71E" w14:textId="1607C115" w:rsidR="009B147A" w:rsidRPr="009B147A" w:rsidRDefault="009B147A" w:rsidP="009B147A">
                    <w:pPr>
                      <w:spacing w:after="0"/>
                      <w:jc w:val="center"/>
                      <w:rPr>
                        <w:rFonts w:ascii="Arial" w:hAnsi="Arial" w:cs="Arial"/>
                        <w:color w:val="000000"/>
                        <w:sz w:val="16"/>
                      </w:rPr>
                    </w:pP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04E721D0" wp14:editId="3208D6F2">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line id="Gerade Verbindung 4"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57BF46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">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182AC61A" wp14:editId="3BFE9229">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795DE0FC"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AC61A" id="Textfeld 2" o:spid="_x0000_s1027" type="#_x0000_t20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795DE0FC"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303A0A02" wp14:editId="3D9EC3C5">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3B263697"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A0A02" id="_x0000_s1028" type="#_x0000_t202"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3B263697"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0EC93CA1" wp14:editId="59279AB8">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8FA3963"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93CA1" id="_x0000_s1029" type="#_x0000_t202"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28FA3963"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4A34C" w14:textId="7F93FC53" w:rsidR="0099793F" w:rsidRDefault="009B147A">
    <w:pPr>
      <w:pStyle w:val="Fuzeile"/>
    </w:pPr>
    <w:r>
      <w:rPr>
        <w:noProof/>
        <w:lang w:eastAsia="zh-CN"/>
      </w:rPr>
      <mc:AlternateContent>
        <mc:Choice Requires="wps">
          <w:drawing>
            <wp:anchor distT="0" distB="0" distL="114300" distR="114300" simplePos="0" relativeHeight="251658250" behindDoc="0" locked="0" layoutInCell="0" allowOverlap="1" wp14:anchorId="68C43D0C" wp14:editId="6B43EAE5">
              <wp:simplePos x="0" y="0"/>
              <wp:positionH relativeFrom="page">
                <wp:posOffset>0</wp:posOffset>
              </wp:positionH>
              <wp:positionV relativeFrom="page">
                <wp:posOffset>10248900</wp:posOffset>
              </wp:positionV>
              <wp:extent cx="7560310" cy="252095"/>
              <wp:effectExtent l="0" t="0" r="0" b="14605"/>
              <wp:wrapNone/>
              <wp:docPr id="3" name="MSIPCM7563434fa95336913c9ea57a"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086F53" w14:textId="77777777" w:rsidR="008A38AB" w:rsidRPr="009B147A" w:rsidRDefault="008A38AB" w:rsidP="008A38AB">
                          <w:pPr>
                            <w:spacing w:after="0"/>
                            <w:jc w:val="center"/>
                            <w:rPr>
                              <w:rFonts w:ascii="Arial" w:hAnsi="Arial" w:cs="Arial"/>
                              <w:color w:val="000000"/>
                              <w:sz w:val="16"/>
                            </w:rPr>
                          </w:pPr>
                          <w:r>
                            <w:rPr>
                              <w:rFonts w:ascii="Arial" w:hAnsi="Arial" w:cs="Arial"/>
                              <w:color w:val="000000"/>
                              <w:sz w:val="16"/>
                            </w:rPr>
                            <w:t>Public</w:t>
                          </w:r>
                        </w:p>
                        <w:p w14:paraId="68D8B4DC" w14:textId="7DB59455" w:rsidR="009B147A" w:rsidRPr="009B147A" w:rsidRDefault="009B147A" w:rsidP="009B147A">
                          <w:pPr>
                            <w:spacing w:after="0"/>
                            <w:jc w:val="center"/>
                            <w:rPr>
                              <w:rFonts w:ascii="Arial" w:hAnsi="Arial" w:cs="Arial"/>
                              <w:color w:val="000000"/>
                              <w:sz w:val="16"/>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C43D0C" id="_x0000_t202" coordsize="21600,21600" o:spt="202" path="m,l,21600r21600,l21600,xe">
              <v:stroke joinstyle="miter"/>
              <v:path gradientshapeok="t" o:connecttype="rect"/>
            </v:shapetype>
            <v:shape id="MSIPCM7563434fa95336913c9ea57a"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3A086F53" w14:textId="77777777" w:rsidR="008A38AB" w:rsidRPr="009B147A" w:rsidRDefault="008A38AB" w:rsidP="008A38AB">
                    <w:pPr>
                      <w:spacing w:after="0"/>
                      <w:jc w:val="center"/>
                      <w:rPr>
                        <w:rFonts w:ascii="Arial" w:hAnsi="Arial" w:cs="Arial"/>
                        <w:color w:val="000000"/>
                        <w:sz w:val="16"/>
                      </w:rPr>
                    </w:pPr>
                    <w:r>
                      <w:rPr>
                        <w:rFonts w:ascii="Arial" w:hAnsi="Arial" w:cs="Arial"/>
                        <w:color w:val="000000"/>
                        <w:sz w:val="16"/>
                      </w:rPr>
                      <w:t>Public</w:t>
                    </w:r>
                  </w:p>
                  <w:p w14:paraId="68D8B4DC" w14:textId="7DB59455" w:rsidR="009B147A" w:rsidRPr="009B147A" w:rsidRDefault="009B147A" w:rsidP="009B147A">
                    <w:pPr>
                      <w:spacing w:after="0"/>
                      <w:jc w:val="center"/>
                      <w:rPr>
                        <w:rFonts w:ascii="Arial" w:hAnsi="Arial" w:cs="Arial"/>
                        <w:color w:val="000000"/>
                        <w:sz w:val="16"/>
                      </w:rPr>
                    </w:pP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6" behindDoc="0" locked="0" layoutInCell="1" allowOverlap="1" wp14:anchorId="47352F01" wp14:editId="5E5905B7">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65902C79"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52F01" id="_x0000_s1031" type="#_x0000_t202" style="position:absolute;margin-left:263.5pt;margin-top:123.6pt;width:98.75pt;height:25.65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65902C79"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8" behindDoc="0" locked="0" layoutInCell="1" allowOverlap="1" wp14:anchorId="183D1AD8" wp14:editId="7B3B9061">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line id="Gerade Verbindung 4"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11B300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17107" w14:textId="77777777" w:rsidR="00E86CED" w:rsidRDefault="00E86CED" w:rsidP="00FE1664">
      <w:pPr>
        <w:spacing w:after="0" w:line="240" w:lineRule="auto"/>
      </w:pPr>
      <w:r>
        <w:separator/>
      </w:r>
    </w:p>
  </w:footnote>
  <w:footnote w:type="continuationSeparator" w:id="0">
    <w:p w14:paraId="4A5FE647" w14:textId="77777777" w:rsidR="00E86CED" w:rsidRDefault="00E86CED" w:rsidP="00FE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5B8FC" w14:textId="3D1A7456" w:rsidR="00FE1664" w:rsidRDefault="008B0F8B" w:rsidP="005F593A">
    <w:pPr>
      <w:pStyle w:val="Kopfzeile"/>
      <w:tabs>
        <w:tab w:val="clear" w:pos="4536"/>
        <w:tab w:val="clear" w:pos="9072"/>
        <w:tab w:val="left" w:pos="2096"/>
      </w:tabs>
    </w:pPr>
    <w:r>
      <w:rPr>
        <w:noProof/>
        <w:lang w:eastAsia="de-DE"/>
      </w:rPr>
      <w:drawing>
        <wp:anchor distT="0" distB="0" distL="114300" distR="114300" simplePos="0" relativeHeight="251658252" behindDoc="0" locked="0" layoutInCell="1" allowOverlap="1" wp14:anchorId="3AEDD5EB" wp14:editId="51346792">
          <wp:simplePos x="0" y="0"/>
          <wp:positionH relativeFrom="page">
            <wp:posOffset>0</wp:posOffset>
          </wp:positionH>
          <wp:positionV relativeFrom="page">
            <wp:posOffset>0</wp:posOffset>
          </wp:positionV>
          <wp:extent cx="7559675" cy="1358900"/>
          <wp:effectExtent l="0" t="0" r="0" b="0"/>
          <wp:wrapNone/>
          <wp:docPr id="2082748395" name="Bild 2" descr="Ein Bild, das Text, Screenshot, Schrift, 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Screenshot, Schrift, weiß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7559675" cy="1358900"/>
                  </a:xfrm>
                  <a:prstGeom prst="rect">
                    <a:avLst/>
                  </a:prstGeom>
                </pic:spPr>
              </pic:pic>
            </a:graphicData>
          </a:graphic>
          <wp14:sizeRelH relativeFrom="page">
            <wp14:pctWidth>0</wp14:pctWidth>
          </wp14:sizeRelH>
          <wp14:sizeRelV relativeFrom="page">
            <wp14:pctHeight>0</wp14:pctHeight>
          </wp14:sizeRelV>
        </wp:anchor>
      </w:drawing>
    </w:r>
    <w:r w:rsidR="00D96720">
      <w:rPr>
        <w:rFonts w:ascii="Arial" w:hAnsi="Arial" w:cs="Arial"/>
        <w:noProof/>
        <w:sz w:val="20"/>
        <w:szCs w:val="20"/>
        <w:lang w:eastAsia="zh-CN"/>
      </w:rPr>
      <w:drawing>
        <wp:anchor distT="0" distB="0" distL="114300" distR="114300" simplePos="0" relativeHeight="251658245" behindDoc="1" locked="0" layoutInCell="1" allowOverlap="1" wp14:anchorId="6441EEE2" wp14:editId="50762EFD">
          <wp:simplePos x="0" y="0"/>
          <wp:positionH relativeFrom="page">
            <wp:align>left</wp:align>
          </wp:positionH>
          <wp:positionV relativeFrom="page">
            <wp:align>top</wp:align>
          </wp:positionV>
          <wp:extent cx="7563600" cy="149400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EU-15-058_Wordtemplate_BG_A4_Brief_.png"/>
                  <pic:cNvPicPr/>
                </pic:nvPicPr>
                <pic:blipFill rotWithShape="1">
                  <a:blip r:embed="rId2" cstate="print">
                    <a:extLst>
                      <a:ext uri="{28A0092B-C50C-407E-A947-70E740481C1C}">
                        <a14:useLocalDpi xmlns:a14="http://schemas.microsoft.com/office/drawing/2010/main" val="0"/>
                      </a:ext>
                    </a:extLst>
                  </a:blip>
                  <a:srcRect b="86042"/>
                  <a:stretch/>
                </pic:blipFill>
                <pic:spPr bwMode="auto">
                  <a:xfrm>
                    <a:off x="0" y="0"/>
                    <a:ext cx="7563600" cy="149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60F58669" wp14:editId="46325691">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 Verbindung 1"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1910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">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03E22" w14:textId="5A420A5E" w:rsidR="005F593A" w:rsidRDefault="001B2BB3" w:rsidP="00024222">
    <w:pPr>
      <w:pStyle w:val="Kopfzeile"/>
      <w:ind w:left="-142" w:right="-87"/>
    </w:pPr>
    <w:r>
      <w:rPr>
        <w:noProof/>
        <w:lang w:eastAsia="de-DE"/>
      </w:rPr>
      <w:drawing>
        <wp:anchor distT="0" distB="0" distL="114300" distR="114300" simplePos="0" relativeHeight="251658251" behindDoc="0" locked="0" layoutInCell="1" allowOverlap="1" wp14:anchorId="3294A5EB" wp14:editId="79A9DFF0">
          <wp:simplePos x="0" y="0"/>
          <wp:positionH relativeFrom="page">
            <wp:posOffset>-1905</wp:posOffset>
          </wp:positionH>
          <wp:positionV relativeFrom="page">
            <wp:posOffset>-5715</wp:posOffset>
          </wp:positionV>
          <wp:extent cx="7559675" cy="1358900"/>
          <wp:effectExtent l="0" t="0" r="0" b="0"/>
          <wp:wrapNone/>
          <wp:docPr id="2" name="Bild 2" descr="Ein Bild, das Text, Screenshot, Schrift, 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Screenshot, Schrift, weiß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7559675" cy="1358900"/>
                  </a:xfrm>
                  <a:prstGeom prst="rect">
                    <a:avLst/>
                  </a:prstGeom>
                </pic:spPr>
              </pic:pic>
            </a:graphicData>
          </a:graphic>
          <wp14:sizeRelH relativeFrom="page">
            <wp14:pctWidth>0</wp14:pctWidth>
          </wp14:sizeRelH>
          <wp14:sizeRelV relativeFrom="page">
            <wp14:pctHeight>0</wp14:pctHeight>
          </wp14:sizeRelV>
        </wp:anchor>
      </w:drawing>
    </w:r>
    <w:r w:rsidR="00F547DA">
      <w:rPr>
        <w:noProof/>
        <w:lang w:eastAsia="zh-CN"/>
      </w:rPr>
      <mc:AlternateContent>
        <mc:Choice Requires="wps">
          <w:drawing>
            <wp:anchor distT="0" distB="0" distL="114300" distR="114300" simplePos="0" relativeHeight="251658247" behindDoc="0" locked="0" layoutInCell="1" allowOverlap="1" wp14:anchorId="0EA3653C" wp14:editId="56E2EA44">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 Verbindung 1"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610B4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">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C05"/>
    <w:rsid w:val="00005279"/>
    <w:rsid w:val="00007ABC"/>
    <w:rsid w:val="0002386E"/>
    <w:rsid w:val="00024222"/>
    <w:rsid w:val="0002606F"/>
    <w:rsid w:val="000338AF"/>
    <w:rsid w:val="0003711C"/>
    <w:rsid w:val="00040C05"/>
    <w:rsid w:val="00044B9C"/>
    <w:rsid w:val="00046646"/>
    <w:rsid w:val="00050B3D"/>
    <w:rsid w:val="00056D43"/>
    <w:rsid w:val="000579C5"/>
    <w:rsid w:val="00067425"/>
    <w:rsid w:val="000707BB"/>
    <w:rsid w:val="00071C2B"/>
    <w:rsid w:val="0008353F"/>
    <w:rsid w:val="000A5F3E"/>
    <w:rsid w:val="000B2F40"/>
    <w:rsid w:val="000C2C54"/>
    <w:rsid w:val="000E277A"/>
    <w:rsid w:val="000E2CF1"/>
    <w:rsid w:val="000F14CD"/>
    <w:rsid w:val="00102275"/>
    <w:rsid w:val="0010466E"/>
    <w:rsid w:val="001147E9"/>
    <w:rsid w:val="0014784B"/>
    <w:rsid w:val="00154AA1"/>
    <w:rsid w:val="00157366"/>
    <w:rsid w:val="00161854"/>
    <w:rsid w:val="00161D16"/>
    <w:rsid w:val="00172F76"/>
    <w:rsid w:val="0017486F"/>
    <w:rsid w:val="00175E07"/>
    <w:rsid w:val="0018332F"/>
    <w:rsid w:val="001867A2"/>
    <w:rsid w:val="001A76D1"/>
    <w:rsid w:val="001B2BB3"/>
    <w:rsid w:val="001B35C9"/>
    <w:rsid w:val="001B4320"/>
    <w:rsid w:val="001F33AC"/>
    <w:rsid w:val="00200103"/>
    <w:rsid w:val="00205DFD"/>
    <w:rsid w:val="0020707E"/>
    <w:rsid w:val="0021262A"/>
    <w:rsid w:val="00212B90"/>
    <w:rsid w:val="00231BD1"/>
    <w:rsid w:val="002376E8"/>
    <w:rsid w:val="002407D0"/>
    <w:rsid w:val="0025217A"/>
    <w:rsid w:val="00266D67"/>
    <w:rsid w:val="0027574E"/>
    <w:rsid w:val="00277FA5"/>
    <w:rsid w:val="00283788"/>
    <w:rsid w:val="002838EA"/>
    <w:rsid w:val="002B7923"/>
    <w:rsid w:val="002C0268"/>
    <w:rsid w:val="002C5E06"/>
    <w:rsid w:val="002E0C73"/>
    <w:rsid w:val="002E365F"/>
    <w:rsid w:val="002F0264"/>
    <w:rsid w:val="002F40E2"/>
    <w:rsid w:val="003148CE"/>
    <w:rsid w:val="003221D6"/>
    <w:rsid w:val="00323695"/>
    <w:rsid w:val="003244AE"/>
    <w:rsid w:val="0033586B"/>
    <w:rsid w:val="00345E2D"/>
    <w:rsid w:val="003C4D2A"/>
    <w:rsid w:val="003C7219"/>
    <w:rsid w:val="003D59F8"/>
    <w:rsid w:val="003D7F9C"/>
    <w:rsid w:val="004015ED"/>
    <w:rsid w:val="0043349F"/>
    <w:rsid w:val="00433EBF"/>
    <w:rsid w:val="00441E74"/>
    <w:rsid w:val="00463B29"/>
    <w:rsid w:val="004837C1"/>
    <w:rsid w:val="004864AB"/>
    <w:rsid w:val="00491A3C"/>
    <w:rsid w:val="00495E41"/>
    <w:rsid w:val="00496A1A"/>
    <w:rsid w:val="004B7909"/>
    <w:rsid w:val="004C0B97"/>
    <w:rsid w:val="004D1A51"/>
    <w:rsid w:val="004D2923"/>
    <w:rsid w:val="004E4939"/>
    <w:rsid w:val="004F693C"/>
    <w:rsid w:val="005003B4"/>
    <w:rsid w:val="005033C9"/>
    <w:rsid w:val="00507CA8"/>
    <w:rsid w:val="005120B5"/>
    <w:rsid w:val="00513105"/>
    <w:rsid w:val="00515AF3"/>
    <w:rsid w:val="00520032"/>
    <w:rsid w:val="00525CE6"/>
    <w:rsid w:val="005279D6"/>
    <w:rsid w:val="0054095C"/>
    <w:rsid w:val="0055274F"/>
    <w:rsid w:val="0055660C"/>
    <w:rsid w:val="00565C93"/>
    <w:rsid w:val="00571190"/>
    <w:rsid w:val="00580B3E"/>
    <w:rsid w:val="0059039C"/>
    <w:rsid w:val="005A2B01"/>
    <w:rsid w:val="005A6AE0"/>
    <w:rsid w:val="005B284C"/>
    <w:rsid w:val="005B7106"/>
    <w:rsid w:val="005E31BD"/>
    <w:rsid w:val="005E754D"/>
    <w:rsid w:val="005F4306"/>
    <w:rsid w:val="005F593A"/>
    <w:rsid w:val="005F7A4A"/>
    <w:rsid w:val="00603324"/>
    <w:rsid w:val="0064258D"/>
    <w:rsid w:val="006460CB"/>
    <w:rsid w:val="00651C4C"/>
    <w:rsid w:val="00651F2F"/>
    <w:rsid w:val="006553AA"/>
    <w:rsid w:val="0066011A"/>
    <w:rsid w:val="00663621"/>
    <w:rsid w:val="00671CB2"/>
    <w:rsid w:val="00671ECA"/>
    <w:rsid w:val="006C00E6"/>
    <w:rsid w:val="006C1BA5"/>
    <w:rsid w:val="006C208F"/>
    <w:rsid w:val="006D0CD5"/>
    <w:rsid w:val="006D19B5"/>
    <w:rsid w:val="006D2AAA"/>
    <w:rsid w:val="006D453B"/>
    <w:rsid w:val="00700D75"/>
    <w:rsid w:val="0071084B"/>
    <w:rsid w:val="00730A3B"/>
    <w:rsid w:val="00736DEB"/>
    <w:rsid w:val="007378C4"/>
    <w:rsid w:val="00743B2C"/>
    <w:rsid w:val="007524DE"/>
    <w:rsid w:val="00756ADB"/>
    <w:rsid w:val="007839E4"/>
    <w:rsid w:val="007A0575"/>
    <w:rsid w:val="007B6689"/>
    <w:rsid w:val="007D58F5"/>
    <w:rsid w:val="007D6750"/>
    <w:rsid w:val="007E4C64"/>
    <w:rsid w:val="0081782B"/>
    <w:rsid w:val="00825DBA"/>
    <w:rsid w:val="00841A36"/>
    <w:rsid w:val="008A38AB"/>
    <w:rsid w:val="008B0F8B"/>
    <w:rsid w:val="008C15C4"/>
    <w:rsid w:val="008F12E3"/>
    <w:rsid w:val="009152EA"/>
    <w:rsid w:val="00922043"/>
    <w:rsid w:val="009228C1"/>
    <w:rsid w:val="00930A0B"/>
    <w:rsid w:val="00960F20"/>
    <w:rsid w:val="00976158"/>
    <w:rsid w:val="0098002D"/>
    <w:rsid w:val="009902C0"/>
    <w:rsid w:val="0099793F"/>
    <w:rsid w:val="009A52C9"/>
    <w:rsid w:val="009A6F53"/>
    <w:rsid w:val="009B147A"/>
    <w:rsid w:val="009C4F34"/>
    <w:rsid w:val="009D2D2E"/>
    <w:rsid w:val="009E1803"/>
    <w:rsid w:val="009E19B0"/>
    <w:rsid w:val="009E35B4"/>
    <w:rsid w:val="009F4563"/>
    <w:rsid w:val="00A20BD5"/>
    <w:rsid w:val="00A403B6"/>
    <w:rsid w:val="00A44BDA"/>
    <w:rsid w:val="00A52A2A"/>
    <w:rsid w:val="00A64E3C"/>
    <w:rsid w:val="00A664FD"/>
    <w:rsid w:val="00A72816"/>
    <w:rsid w:val="00A76B1B"/>
    <w:rsid w:val="00A81D66"/>
    <w:rsid w:val="00AA6471"/>
    <w:rsid w:val="00AA650A"/>
    <w:rsid w:val="00AB446B"/>
    <w:rsid w:val="00AB4B10"/>
    <w:rsid w:val="00AC00F8"/>
    <w:rsid w:val="00AC030D"/>
    <w:rsid w:val="00AC0C95"/>
    <w:rsid w:val="00AC1089"/>
    <w:rsid w:val="00AE606B"/>
    <w:rsid w:val="00AF1253"/>
    <w:rsid w:val="00AF4B97"/>
    <w:rsid w:val="00B002DE"/>
    <w:rsid w:val="00B53E81"/>
    <w:rsid w:val="00B54D03"/>
    <w:rsid w:val="00B648E6"/>
    <w:rsid w:val="00B70DD7"/>
    <w:rsid w:val="00B72A88"/>
    <w:rsid w:val="00B75610"/>
    <w:rsid w:val="00B85C34"/>
    <w:rsid w:val="00BA1C37"/>
    <w:rsid w:val="00BA5F18"/>
    <w:rsid w:val="00BB618F"/>
    <w:rsid w:val="00BC7B9F"/>
    <w:rsid w:val="00C16731"/>
    <w:rsid w:val="00C16833"/>
    <w:rsid w:val="00C50820"/>
    <w:rsid w:val="00C50D86"/>
    <w:rsid w:val="00C56EB8"/>
    <w:rsid w:val="00C63677"/>
    <w:rsid w:val="00C649FB"/>
    <w:rsid w:val="00C65942"/>
    <w:rsid w:val="00C67ECC"/>
    <w:rsid w:val="00C76578"/>
    <w:rsid w:val="00C77C5D"/>
    <w:rsid w:val="00C82157"/>
    <w:rsid w:val="00C86A76"/>
    <w:rsid w:val="00C876C2"/>
    <w:rsid w:val="00C90377"/>
    <w:rsid w:val="00CA5335"/>
    <w:rsid w:val="00CD6B11"/>
    <w:rsid w:val="00CE1A74"/>
    <w:rsid w:val="00CE359F"/>
    <w:rsid w:val="00CF5746"/>
    <w:rsid w:val="00CF5CCC"/>
    <w:rsid w:val="00CF5FA2"/>
    <w:rsid w:val="00CF7FA6"/>
    <w:rsid w:val="00D03928"/>
    <w:rsid w:val="00D16BFA"/>
    <w:rsid w:val="00D204C4"/>
    <w:rsid w:val="00D248C0"/>
    <w:rsid w:val="00D363CC"/>
    <w:rsid w:val="00D54302"/>
    <w:rsid w:val="00D96720"/>
    <w:rsid w:val="00DB260D"/>
    <w:rsid w:val="00DB69C5"/>
    <w:rsid w:val="00DB6C5B"/>
    <w:rsid w:val="00DD0C6F"/>
    <w:rsid w:val="00DD1D74"/>
    <w:rsid w:val="00DD1FB1"/>
    <w:rsid w:val="00DD26B7"/>
    <w:rsid w:val="00DE7E2D"/>
    <w:rsid w:val="00DF22DF"/>
    <w:rsid w:val="00E17914"/>
    <w:rsid w:val="00E20505"/>
    <w:rsid w:val="00E21522"/>
    <w:rsid w:val="00E666DC"/>
    <w:rsid w:val="00E70579"/>
    <w:rsid w:val="00E74C94"/>
    <w:rsid w:val="00E86CED"/>
    <w:rsid w:val="00E86EC8"/>
    <w:rsid w:val="00E9169A"/>
    <w:rsid w:val="00EA6E6F"/>
    <w:rsid w:val="00EB7DFD"/>
    <w:rsid w:val="00ED1157"/>
    <w:rsid w:val="00EE3C04"/>
    <w:rsid w:val="00EE6185"/>
    <w:rsid w:val="00EE6753"/>
    <w:rsid w:val="00EE7842"/>
    <w:rsid w:val="00F06D2E"/>
    <w:rsid w:val="00F1038E"/>
    <w:rsid w:val="00F205A4"/>
    <w:rsid w:val="00F223FE"/>
    <w:rsid w:val="00F22CF0"/>
    <w:rsid w:val="00F44440"/>
    <w:rsid w:val="00F547DA"/>
    <w:rsid w:val="00F651B1"/>
    <w:rsid w:val="00F7129E"/>
    <w:rsid w:val="00F71406"/>
    <w:rsid w:val="00F75B21"/>
    <w:rsid w:val="00F96FDE"/>
    <w:rsid w:val="00FB1E12"/>
    <w:rsid w:val="00FB42AD"/>
    <w:rsid w:val="00FC0817"/>
    <w:rsid w:val="00FC6EFA"/>
    <w:rsid w:val="00FE12A5"/>
    <w:rsid w:val="00FE1664"/>
    <w:rsid w:val="01F5CE60"/>
    <w:rsid w:val="021B56DC"/>
    <w:rsid w:val="028DB613"/>
    <w:rsid w:val="035FFED0"/>
    <w:rsid w:val="0396A6EE"/>
    <w:rsid w:val="072ED32A"/>
    <w:rsid w:val="07FD58F3"/>
    <w:rsid w:val="08518ECC"/>
    <w:rsid w:val="08EF238D"/>
    <w:rsid w:val="08FC28E1"/>
    <w:rsid w:val="091251FF"/>
    <w:rsid w:val="09811A2F"/>
    <w:rsid w:val="09AC307E"/>
    <w:rsid w:val="09D8EB57"/>
    <w:rsid w:val="0A429DAD"/>
    <w:rsid w:val="0A6A20A1"/>
    <w:rsid w:val="0ACCBBF0"/>
    <w:rsid w:val="0AF5E78C"/>
    <w:rsid w:val="0B0DD649"/>
    <w:rsid w:val="0B11060E"/>
    <w:rsid w:val="0B492EF7"/>
    <w:rsid w:val="0BF0572F"/>
    <w:rsid w:val="0CE71D69"/>
    <w:rsid w:val="0D27F1AF"/>
    <w:rsid w:val="0EDC6D61"/>
    <w:rsid w:val="0F02076A"/>
    <w:rsid w:val="0FD01B3D"/>
    <w:rsid w:val="118DBE4C"/>
    <w:rsid w:val="1499AC35"/>
    <w:rsid w:val="14DD9B43"/>
    <w:rsid w:val="156E02D3"/>
    <w:rsid w:val="15E62881"/>
    <w:rsid w:val="16CB48A9"/>
    <w:rsid w:val="171F65E8"/>
    <w:rsid w:val="1788ECC9"/>
    <w:rsid w:val="18D92AC8"/>
    <w:rsid w:val="198742A6"/>
    <w:rsid w:val="19CEAC30"/>
    <w:rsid w:val="1B2FE5E4"/>
    <w:rsid w:val="1BCAD6BF"/>
    <w:rsid w:val="1BF32E04"/>
    <w:rsid w:val="1BF5971C"/>
    <w:rsid w:val="1C2B8FD3"/>
    <w:rsid w:val="1C5C802C"/>
    <w:rsid w:val="1C87FE17"/>
    <w:rsid w:val="200E0F05"/>
    <w:rsid w:val="2081B2F6"/>
    <w:rsid w:val="20BBAC5F"/>
    <w:rsid w:val="22D00F2F"/>
    <w:rsid w:val="2369E087"/>
    <w:rsid w:val="281B997B"/>
    <w:rsid w:val="2ABE07F9"/>
    <w:rsid w:val="2B19A875"/>
    <w:rsid w:val="2C33DF47"/>
    <w:rsid w:val="2FCDE91F"/>
    <w:rsid w:val="300998DF"/>
    <w:rsid w:val="3076EC9C"/>
    <w:rsid w:val="320EF2CC"/>
    <w:rsid w:val="32EBB220"/>
    <w:rsid w:val="332227B6"/>
    <w:rsid w:val="33BF66A5"/>
    <w:rsid w:val="34E9F7F0"/>
    <w:rsid w:val="35058319"/>
    <w:rsid w:val="35496E3A"/>
    <w:rsid w:val="359A28A6"/>
    <w:rsid w:val="35EA6279"/>
    <w:rsid w:val="360F7620"/>
    <w:rsid w:val="3651F06E"/>
    <w:rsid w:val="36698AAC"/>
    <w:rsid w:val="37B99762"/>
    <w:rsid w:val="385EB6BC"/>
    <w:rsid w:val="39CB2B88"/>
    <w:rsid w:val="3A61CB63"/>
    <w:rsid w:val="3AB2C2F6"/>
    <w:rsid w:val="3BFC6DF8"/>
    <w:rsid w:val="3C1F65EB"/>
    <w:rsid w:val="3DFA5D2B"/>
    <w:rsid w:val="3EDB085C"/>
    <w:rsid w:val="400DCA6B"/>
    <w:rsid w:val="4142510C"/>
    <w:rsid w:val="41C350D1"/>
    <w:rsid w:val="42675A70"/>
    <w:rsid w:val="43BE6255"/>
    <w:rsid w:val="43C4B7C0"/>
    <w:rsid w:val="43D896AF"/>
    <w:rsid w:val="459BB9A0"/>
    <w:rsid w:val="45A46135"/>
    <w:rsid w:val="46C163B6"/>
    <w:rsid w:val="46FFF1D5"/>
    <w:rsid w:val="4758F805"/>
    <w:rsid w:val="48BB8756"/>
    <w:rsid w:val="4948E56C"/>
    <w:rsid w:val="4A303908"/>
    <w:rsid w:val="4A428978"/>
    <w:rsid w:val="4A5608FB"/>
    <w:rsid w:val="4AE72EAF"/>
    <w:rsid w:val="4B8EE1B2"/>
    <w:rsid w:val="4BBE8B73"/>
    <w:rsid w:val="4C06C865"/>
    <w:rsid w:val="4C51325E"/>
    <w:rsid w:val="4D1FEBE5"/>
    <w:rsid w:val="4E0A282A"/>
    <w:rsid w:val="4E3B76A7"/>
    <w:rsid w:val="4ED8B155"/>
    <w:rsid w:val="4F5ABB4B"/>
    <w:rsid w:val="50B3784D"/>
    <w:rsid w:val="50C1D859"/>
    <w:rsid w:val="51A73057"/>
    <w:rsid w:val="53023607"/>
    <w:rsid w:val="53BC817D"/>
    <w:rsid w:val="546D2FA9"/>
    <w:rsid w:val="556E64E3"/>
    <w:rsid w:val="5578092D"/>
    <w:rsid w:val="5593813A"/>
    <w:rsid w:val="55C6E525"/>
    <w:rsid w:val="56A573C0"/>
    <w:rsid w:val="572587F1"/>
    <w:rsid w:val="58612700"/>
    <w:rsid w:val="58A160CB"/>
    <w:rsid w:val="58F9E8F8"/>
    <w:rsid w:val="5B893953"/>
    <w:rsid w:val="5C477AF9"/>
    <w:rsid w:val="5C55987F"/>
    <w:rsid w:val="5CA8BEE0"/>
    <w:rsid w:val="5D50A423"/>
    <w:rsid w:val="5E2D799F"/>
    <w:rsid w:val="5F1149A2"/>
    <w:rsid w:val="6055A2E4"/>
    <w:rsid w:val="60AE2693"/>
    <w:rsid w:val="61268B7B"/>
    <w:rsid w:val="61C803FC"/>
    <w:rsid w:val="61D50CD6"/>
    <w:rsid w:val="64C974CC"/>
    <w:rsid w:val="657ADBCD"/>
    <w:rsid w:val="66F185BE"/>
    <w:rsid w:val="676D647E"/>
    <w:rsid w:val="67B1B950"/>
    <w:rsid w:val="684E8206"/>
    <w:rsid w:val="68627982"/>
    <w:rsid w:val="696AADFA"/>
    <w:rsid w:val="6A53BA1D"/>
    <w:rsid w:val="6AD9634C"/>
    <w:rsid w:val="6BD7129A"/>
    <w:rsid w:val="6C9B5C7D"/>
    <w:rsid w:val="6CC32F52"/>
    <w:rsid w:val="6DDE2FC2"/>
    <w:rsid w:val="6E0D8076"/>
    <w:rsid w:val="710911DB"/>
    <w:rsid w:val="716F1E79"/>
    <w:rsid w:val="71B29FB4"/>
    <w:rsid w:val="71BF38E9"/>
    <w:rsid w:val="72A390AE"/>
    <w:rsid w:val="73AA4433"/>
    <w:rsid w:val="73E996F7"/>
    <w:rsid w:val="74BE0E3E"/>
    <w:rsid w:val="74E48811"/>
    <w:rsid w:val="74FC5781"/>
    <w:rsid w:val="7502AA2E"/>
    <w:rsid w:val="76BAD3C3"/>
    <w:rsid w:val="775B2045"/>
    <w:rsid w:val="785683FE"/>
    <w:rsid w:val="787222CC"/>
    <w:rsid w:val="7A4621DE"/>
    <w:rsid w:val="7B70061A"/>
    <w:rsid w:val="7C6C2DD5"/>
    <w:rsid w:val="7C740EA2"/>
    <w:rsid w:val="7D1DDF1D"/>
    <w:rsid w:val="7EEB0B0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A4A813"/>
  <w15:docId w15:val="{0BF7C1F5-1B50-442D-90F1-D1E352DBB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paragraph" w:styleId="berschrift1">
    <w:name w:val="heading 1"/>
    <w:basedOn w:val="Standard"/>
    <w:next w:val="Standard"/>
    <w:link w:val="berschrift1Zchn"/>
    <w:uiPriority w:val="9"/>
    <w:qFormat/>
    <w:rsid w:val="00495E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2B792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paragraph" w:customStyle="1" w:styleId="Copy">
    <w:name w:val="Copy"/>
    <w:basedOn w:val="Standard"/>
    <w:qFormat/>
    <w:rsid w:val="00BA1C37"/>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BA1C37"/>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Headline">
    <w:name w:val="Headline_"/>
    <w:basedOn w:val="KeinAbsatzformat"/>
    <w:next w:val="KeinAbsatzformat"/>
    <w:uiPriority w:val="99"/>
    <w:rsid w:val="00BA1C37"/>
    <w:pPr>
      <w:tabs>
        <w:tab w:val="left" w:pos="283"/>
      </w:tabs>
      <w:spacing w:line="400" w:lineRule="atLeast"/>
    </w:pPr>
    <w:rPr>
      <w:rFonts w:ascii="Bliss2-Bold" w:hAnsi="Bliss2-Bold" w:cs="Bliss2-Bold"/>
      <w:b/>
      <w:bCs/>
      <w:caps/>
      <w:color w:val="334898"/>
      <w:sz w:val="36"/>
      <w:szCs w:val="36"/>
    </w:rPr>
  </w:style>
  <w:style w:type="paragraph" w:customStyle="1" w:styleId="paragraph">
    <w:name w:val="paragraph"/>
    <w:basedOn w:val="Standard"/>
    <w:rsid w:val="000E277A"/>
    <w:pPr>
      <w:spacing w:before="100" w:beforeAutospacing="1" w:after="100" w:afterAutospacing="1" w:line="240" w:lineRule="auto"/>
    </w:pPr>
    <w:rPr>
      <w:rFonts w:ascii="Times New Roman" w:eastAsia="Times New Roman" w:hAnsi="Times New Roman"/>
      <w:sz w:val="24"/>
      <w:szCs w:val="24"/>
      <w:lang w:eastAsia="zh-CN"/>
    </w:rPr>
  </w:style>
  <w:style w:type="character" w:customStyle="1" w:styleId="berschrift2Zchn">
    <w:name w:val="Überschrift 2 Zchn"/>
    <w:basedOn w:val="Absatz-Standardschriftart"/>
    <w:link w:val="berschrift2"/>
    <w:uiPriority w:val="9"/>
    <w:rsid w:val="002B7923"/>
    <w:rPr>
      <w:rFonts w:asciiTheme="majorHAnsi" w:eastAsiaTheme="majorEastAsia" w:hAnsiTheme="majorHAnsi" w:cstheme="majorBidi"/>
      <w:b/>
      <w:bCs/>
      <w:color w:val="5B9BD5" w:themeColor="accent1"/>
      <w:sz w:val="26"/>
      <w:szCs w:val="26"/>
      <w:lang w:val="en-US" w:eastAsia="en-US"/>
    </w:rPr>
  </w:style>
  <w:style w:type="character" w:customStyle="1" w:styleId="berschrift1Zchn">
    <w:name w:val="Überschrift 1 Zchn"/>
    <w:basedOn w:val="Absatz-Standardschriftart"/>
    <w:link w:val="berschrift1"/>
    <w:uiPriority w:val="9"/>
    <w:rsid w:val="00495E41"/>
    <w:rPr>
      <w:rFonts w:asciiTheme="majorHAnsi" w:eastAsiaTheme="majorEastAsia" w:hAnsiTheme="majorHAnsi" w:cstheme="majorBidi"/>
      <w:color w:val="2E74B5" w:themeColor="accent1" w:themeShade="BF"/>
      <w:sz w:val="32"/>
      <w:szCs w:val="32"/>
      <w:lang w:val="en-US" w:eastAsia="en-US"/>
    </w:rPr>
  </w:style>
  <w:style w:type="character" w:styleId="Kommentarzeichen">
    <w:name w:val="annotation reference"/>
    <w:basedOn w:val="Absatz-Standardschriftart"/>
    <w:uiPriority w:val="99"/>
    <w:semiHidden/>
    <w:unhideWhenUsed/>
    <w:rsid w:val="00C65942"/>
    <w:rPr>
      <w:sz w:val="16"/>
      <w:szCs w:val="16"/>
    </w:rPr>
  </w:style>
  <w:style w:type="paragraph" w:styleId="Kommentartext">
    <w:name w:val="annotation text"/>
    <w:basedOn w:val="Standard"/>
    <w:link w:val="KommentartextZchn"/>
    <w:uiPriority w:val="99"/>
    <w:unhideWhenUsed/>
    <w:rsid w:val="00C65942"/>
    <w:pPr>
      <w:spacing w:line="240" w:lineRule="auto"/>
    </w:pPr>
    <w:rPr>
      <w:sz w:val="20"/>
      <w:szCs w:val="20"/>
    </w:rPr>
  </w:style>
  <w:style w:type="character" w:customStyle="1" w:styleId="KommentartextZchn">
    <w:name w:val="Kommentartext Zchn"/>
    <w:basedOn w:val="Absatz-Standardschriftart"/>
    <w:link w:val="Kommentartext"/>
    <w:uiPriority w:val="99"/>
    <w:rsid w:val="00C65942"/>
    <w:rPr>
      <w:lang w:val="en-US" w:eastAsia="en-US"/>
    </w:rPr>
  </w:style>
  <w:style w:type="paragraph" w:styleId="Kommentarthema">
    <w:name w:val="annotation subject"/>
    <w:basedOn w:val="Kommentartext"/>
    <w:next w:val="Kommentartext"/>
    <w:link w:val="KommentarthemaZchn"/>
    <w:uiPriority w:val="99"/>
    <w:semiHidden/>
    <w:unhideWhenUsed/>
    <w:rsid w:val="00C65942"/>
    <w:rPr>
      <w:b/>
      <w:bCs/>
    </w:rPr>
  </w:style>
  <w:style w:type="character" w:customStyle="1" w:styleId="KommentarthemaZchn">
    <w:name w:val="Kommentarthema Zchn"/>
    <w:basedOn w:val="KommentartextZchn"/>
    <w:link w:val="Kommentarthema"/>
    <w:uiPriority w:val="99"/>
    <w:semiHidden/>
    <w:rsid w:val="00C65942"/>
    <w:rPr>
      <w:b/>
      <w:bCs/>
      <w:lang w:val="en-US" w:eastAsia="en-US"/>
    </w:rPr>
  </w:style>
  <w:style w:type="paragraph" w:styleId="berarbeitung">
    <w:name w:val="Revision"/>
    <w:hidden/>
    <w:uiPriority w:val="99"/>
    <w:semiHidden/>
    <w:rsid w:val="000A5F3E"/>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475119">
      <w:bodyDiv w:val="1"/>
      <w:marLeft w:val="0"/>
      <w:marRight w:val="0"/>
      <w:marTop w:val="0"/>
      <w:marBottom w:val="0"/>
      <w:divBdr>
        <w:top w:val="none" w:sz="0" w:space="0" w:color="auto"/>
        <w:left w:val="none" w:sz="0" w:space="0" w:color="auto"/>
        <w:bottom w:val="none" w:sz="0" w:space="0" w:color="auto"/>
        <w:right w:val="none" w:sz="0" w:space="0" w:color="auto"/>
      </w:divBdr>
    </w:div>
    <w:div w:id="285896394">
      <w:bodyDiv w:val="1"/>
      <w:marLeft w:val="0"/>
      <w:marRight w:val="0"/>
      <w:marTop w:val="0"/>
      <w:marBottom w:val="0"/>
      <w:divBdr>
        <w:top w:val="none" w:sz="0" w:space="0" w:color="auto"/>
        <w:left w:val="none" w:sz="0" w:space="0" w:color="auto"/>
        <w:bottom w:val="none" w:sz="0" w:space="0" w:color="auto"/>
        <w:right w:val="none" w:sz="0" w:space="0" w:color="auto"/>
      </w:divBdr>
    </w:div>
    <w:div w:id="340937814">
      <w:bodyDiv w:val="1"/>
      <w:marLeft w:val="0"/>
      <w:marRight w:val="0"/>
      <w:marTop w:val="0"/>
      <w:marBottom w:val="0"/>
      <w:divBdr>
        <w:top w:val="none" w:sz="0" w:space="0" w:color="auto"/>
        <w:left w:val="none" w:sz="0" w:space="0" w:color="auto"/>
        <w:bottom w:val="none" w:sz="0" w:space="0" w:color="auto"/>
        <w:right w:val="none" w:sz="0" w:space="0" w:color="auto"/>
      </w:divBdr>
    </w:div>
    <w:div w:id="354578474">
      <w:bodyDiv w:val="1"/>
      <w:marLeft w:val="0"/>
      <w:marRight w:val="0"/>
      <w:marTop w:val="0"/>
      <w:marBottom w:val="0"/>
      <w:divBdr>
        <w:top w:val="none" w:sz="0" w:space="0" w:color="auto"/>
        <w:left w:val="none" w:sz="0" w:space="0" w:color="auto"/>
        <w:bottom w:val="none" w:sz="0" w:space="0" w:color="auto"/>
        <w:right w:val="none" w:sz="0" w:space="0" w:color="auto"/>
      </w:divBdr>
    </w:div>
    <w:div w:id="545068543">
      <w:bodyDiv w:val="1"/>
      <w:marLeft w:val="0"/>
      <w:marRight w:val="0"/>
      <w:marTop w:val="0"/>
      <w:marBottom w:val="0"/>
      <w:divBdr>
        <w:top w:val="none" w:sz="0" w:space="0" w:color="auto"/>
        <w:left w:val="none" w:sz="0" w:space="0" w:color="auto"/>
        <w:bottom w:val="none" w:sz="0" w:space="0" w:color="auto"/>
        <w:right w:val="none" w:sz="0" w:space="0" w:color="auto"/>
      </w:divBdr>
      <w:divsChild>
        <w:div w:id="371535606">
          <w:marLeft w:val="0"/>
          <w:marRight w:val="0"/>
          <w:marTop w:val="0"/>
          <w:marBottom w:val="0"/>
          <w:divBdr>
            <w:top w:val="none" w:sz="0" w:space="0" w:color="auto"/>
            <w:left w:val="none" w:sz="0" w:space="0" w:color="auto"/>
            <w:bottom w:val="none" w:sz="0" w:space="0" w:color="auto"/>
            <w:right w:val="none" w:sz="0" w:space="0" w:color="auto"/>
          </w:divBdr>
        </w:div>
      </w:divsChild>
    </w:div>
    <w:div w:id="664405596">
      <w:bodyDiv w:val="1"/>
      <w:marLeft w:val="0"/>
      <w:marRight w:val="0"/>
      <w:marTop w:val="0"/>
      <w:marBottom w:val="0"/>
      <w:divBdr>
        <w:top w:val="none" w:sz="0" w:space="0" w:color="auto"/>
        <w:left w:val="none" w:sz="0" w:space="0" w:color="auto"/>
        <w:bottom w:val="none" w:sz="0" w:space="0" w:color="auto"/>
        <w:right w:val="none" w:sz="0" w:space="0" w:color="auto"/>
      </w:divBdr>
      <w:divsChild>
        <w:div w:id="903873140">
          <w:marLeft w:val="0"/>
          <w:marRight w:val="0"/>
          <w:marTop w:val="0"/>
          <w:marBottom w:val="0"/>
          <w:divBdr>
            <w:top w:val="none" w:sz="0" w:space="0" w:color="auto"/>
            <w:left w:val="none" w:sz="0" w:space="0" w:color="auto"/>
            <w:bottom w:val="none" w:sz="0" w:space="0" w:color="auto"/>
            <w:right w:val="none" w:sz="0" w:space="0" w:color="auto"/>
          </w:divBdr>
        </w:div>
      </w:divsChild>
    </w:div>
    <w:div w:id="774792178">
      <w:bodyDiv w:val="1"/>
      <w:marLeft w:val="0"/>
      <w:marRight w:val="0"/>
      <w:marTop w:val="0"/>
      <w:marBottom w:val="0"/>
      <w:divBdr>
        <w:top w:val="none" w:sz="0" w:space="0" w:color="auto"/>
        <w:left w:val="none" w:sz="0" w:space="0" w:color="auto"/>
        <w:bottom w:val="none" w:sz="0" w:space="0" w:color="auto"/>
        <w:right w:val="none" w:sz="0" w:space="0" w:color="auto"/>
      </w:divBdr>
      <w:divsChild>
        <w:div w:id="1769812703">
          <w:marLeft w:val="0"/>
          <w:marRight w:val="0"/>
          <w:marTop w:val="0"/>
          <w:marBottom w:val="0"/>
          <w:divBdr>
            <w:top w:val="none" w:sz="0" w:space="0" w:color="auto"/>
            <w:left w:val="none" w:sz="0" w:space="0" w:color="auto"/>
            <w:bottom w:val="none" w:sz="0" w:space="0" w:color="auto"/>
            <w:right w:val="none" w:sz="0" w:space="0" w:color="auto"/>
          </w:divBdr>
        </w:div>
      </w:divsChild>
    </w:div>
    <w:div w:id="1472940297">
      <w:bodyDiv w:val="1"/>
      <w:marLeft w:val="0"/>
      <w:marRight w:val="0"/>
      <w:marTop w:val="0"/>
      <w:marBottom w:val="0"/>
      <w:divBdr>
        <w:top w:val="none" w:sz="0" w:space="0" w:color="auto"/>
        <w:left w:val="none" w:sz="0" w:space="0" w:color="auto"/>
        <w:bottom w:val="none" w:sz="0" w:space="0" w:color="auto"/>
        <w:right w:val="none" w:sz="0" w:space="0" w:color="auto"/>
      </w:divBdr>
      <w:divsChild>
        <w:div w:id="813450457">
          <w:marLeft w:val="0"/>
          <w:marRight w:val="0"/>
          <w:marTop w:val="0"/>
          <w:marBottom w:val="0"/>
          <w:divBdr>
            <w:top w:val="none" w:sz="0" w:space="0" w:color="auto"/>
            <w:left w:val="none" w:sz="0" w:space="0" w:color="auto"/>
            <w:bottom w:val="none" w:sz="0" w:space="0" w:color="auto"/>
            <w:right w:val="none" w:sz="0" w:space="0" w:color="auto"/>
          </w:divBdr>
        </w:div>
      </w:divsChild>
    </w:div>
    <w:div w:id="1576746075">
      <w:bodyDiv w:val="1"/>
      <w:marLeft w:val="0"/>
      <w:marRight w:val="0"/>
      <w:marTop w:val="0"/>
      <w:marBottom w:val="0"/>
      <w:divBdr>
        <w:top w:val="none" w:sz="0" w:space="0" w:color="auto"/>
        <w:left w:val="none" w:sz="0" w:space="0" w:color="auto"/>
        <w:bottom w:val="none" w:sz="0" w:space="0" w:color="auto"/>
        <w:right w:val="none" w:sz="0" w:space="0" w:color="auto"/>
      </w:divBdr>
      <w:divsChild>
        <w:div w:id="1430658916">
          <w:marLeft w:val="0"/>
          <w:marRight w:val="0"/>
          <w:marTop w:val="0"/>
          <w:marBottom w:val="0"/>
          <w:divBdr>
            <w:top w:val="none" w:sz="0" w:space="0" w:color="auto"/>
            <w:left w:val="none" w:sz="0" w:space="0" w:color="auto"/>
            <w:bottom w:val="none" w:sz="0" w:space="0" w:color="auto"/>
            <w:right w:val="none" w:sz="0" w:space="0" w:color="auto"/>
          </w:divBdr>
        </w:div>
      </w:divsChild>
    </w:div>
    <w:div w:id="2078935263">
      <w:bodyDiv w:val="1"/>
      <w:marLeft w:val="0"/>
      <w:marRight w:val="0"/>
      <w:marTop w:val="0"/>
      <w:marBottom w:val="0"/>
      <w:divBdr>
        <w:top w:val="none" w:sz="0" w:space="0" w:color="auto"/>
        <w:left w:val="none" w:sz="0" w:space="0" w:color="auto"/>
        <w:bottom w:val="none" w:sz="0" w:space="0" w:color="auto"/>
        <w:right w:val="none" w:sz="0" w:space="0" w:color="auto"/>
      </w:divBdr>
      <w:divsChild>
        <w:div w:id="1137262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freudenberg.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freudenberg-pm.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6" ma:contentTypeDescription="Create a new document." ma:contentTypeScope="" ma:versionID="4ac967eb6ee7775dab0517ba1d5df616">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ba787ce2be3ab9b5f7a8279a530d374e"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FD5D6-E409-455C-93EF-4C9141FCB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3.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4.xml><?xml version="1.0" encoding="utf-8"?>
<ds:datastoreItem xmlns:ds="http://schemas.openxmlformats.org/officeDocument/2006/customXml" ds:itemID="{E6F5D6CA-25FB-4B8D-8EAB-85D895687D5F}">
  <ds:schemaRefs>
    <ds:schemaRef ds:uri="http://schemas.openxmlformats.org/officeDocument/2006/bibliography"/>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696</Words>
  <Characters>4391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Boettcher, Katrin</dc:creator>
  <cp:lastModifiedBy>Boettcher, Katrin</cp:lastModifiedBy>
  <cp:revision>4</cp:revision>
  <cp:lastPrinted>2025-08-17T11:55:00Z</cp:lastPrinted>
  <dcterms:created xsi:type="dcterms:W3CDTF">2025-08-18T08:23:00Z</dcterms:created>
  <dcterms:modified xsi:type="dcterms:W3CDTF">2025-08-18T09:04:00Z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2023-04-12T15:32:42Z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61cca2c1-bdf9-4253-9aad-6b4c8eb45d8d</vt:lpwstr>
  </property>
  <property fmtid="{D5CDD505-2E9C-101B-9397-08002B2CF9AE}" pid="11" name="MSIP_Label_41f6dd24-d674-4469-bea3-7d76697f0bbf_ContentBits">
    <vt:lpwstr>2</vt:lpwstr>
  </property>
</Properties>
</file>