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BF0E2" w14:textId="77777777" w:rsidR="00930FBC" w:rsidRDefault="00930FBC" w:rsidP="00EF43F3">
      <w:pPr>
        <w:jc w:val="both"/>
        <w:rPr>
          <w:b/>
          <w:sz w:val="32"/>
          <w:szCs w:val="32"/>
        </w:rPr>
      </w:pPr>
    </w:p>
    <w:p w14:paraId="0034E3E6" w14:textId="77777777" w:rsidR="00B50AF6" w:rsidRPr="00FC5FD0" w:rsidRDefault="00B50AF6" w:rsidP="00EF43F3">
      <w:pPr>
        <w:spacing w:after="240"/>
        <w:jc w:val="both"/>
        <w:rPr>
          <w:rFonts w:cs="Arial"/>
          <w:b/>
          <w:sz w:val="32"/>
          <w:szCs w:val="27"/>
        </w:rPr>
      </w:pPr>
      <w:r w:rsidRPr="00FC5FD0">
        <w:rPr>
          <w:rFonts w:cs="Arial"/>
          <w:b/>
          <w:sz w:val="32"/>
          <w:szCs w:val="27"/>
        </w:rPr>
        <w:t>Press</w:t>
      </w:r>
      <w:r>
        <w:rPr>
          <w:rFonts w:cs="Arial"/>
          <w:b/>
          <w:sz w:val="32"/>
          <w:szCs w:val="27"/>
        </w:rPr>
        <w:t>emitteilung</w:t>
      </w:r>
    </w:p>
    <w:p w14:paraId="0817A136" w14:textId="77777777" w:rsidR="00D663FE" w:rsidRDefault="00D663FE" w:rsidP="00EF43F3">
      <w:pPr>
        <w:spacing w:after="240"/>
        <w:jc w:val="both"/>
        <w:rPr>
          <w:b/>
        </w:rPr>
      </w:pPr>
    </w:p>
    <w:p w14:paraId="0D904001" w14:textId="77777777" w:rsidR="00EF43F3" w:rsidRDefault="00EF43F3" w:rsidP="00EF43F3">
      <w:pPr>
        <w:spacing w:after="240" w:line="360" w:lineRule="auto"/>
        <w:jc w:val="both"/>
        <w:rPr>
          <w:b/>
          <w:sz w:val="32"/>
          <w:szCs w:val="32"/>
        </w:rPr>
      </w:pPr>
      <w:r w:rsidRPr="00EF43F3">
        <w:rPr>
          <w:b/>
          <w:sz w:val="32"/>
          <w:szCs w:val="32"/>
        </w:rPr>
        <w:t>Globale Märkte. Lokale Lösungen. Freudenberg und Japan Vilene Company präsentieren sich auf der ANEX 2015</w:t>
      </w:r>
    </w:p>
    <w:p w14:paraId="71F42EBB" w14:textId="36B7F332" w:rsidR="00D663FE" w:rsidRDefault="003E25DD" w:rsidP="00EF43F3">
      <w:pPr>
        <w:spacing w:after="240" w:line="360" w:lineRule="auto"/>
        <w:jc w:val="both"/>
        <w:rPr>
          <w:b/>
        </w:rPr>
      </w:pPr>
      <w:r>
        <w:rPr>
          <w:b/>
        </w:rPr>
        <w:t>Im Fokus: Integrierte</w:t>
      </w:r>
      <w:r w:rsidR="00EF43F3" w:rsidRPr="00EF43F3">
        <w:rPr>
          <w:b/>
        </w:rPr>
        <w:t xml:space="preserve"> Branchenlösungen für technische Textilien</w:t>
      </w:r>
    </w:p>
    <w:p w14:paraId="3FB1BEB9" w14:textId="77777777" w:rsidR="00EF43F3" w:rsidRDefault="00EF43F3" w:rsidP="00EF43F3">
      <w:pPr>
        <w:spacing w:line="360" w:lineRule="auto"/>
        <w:ind w:right="-2"/>
        <w:jc w:val="both"/>
        <w:rPr>
          <w:b/>
        </w:rPr>
      </w:pPr>
    </w:p>
    <w:p w14:paraId="20EE87F7" w14:textId="2272FCAD" w:rsidR="00D663FE" w:rsidRPr="00EF43F3" w:rsidRDefault="00D663FE" w:rsidP="00EF43F3">
      <w:pPr>
        <w:spacing w:line="360" w:lineRule="auto"/>
        <w:ind w:right="-2"/>
        <w:jc w:val="both"/>
        <w:rPr>
          <w:rFonts w:cs="Arial"/>
          <w:b/>
        </w:rPr>
      </w:pPr>
      <w:r w:rsidRPr="000D713F">
        <w:rPr>
          <w:b/>
        </w:rPr>
        <w:t>We</w:t>
      </w:r>
      <w:r w:rsidR="00EF43F3">
        <w:rPr>
          <w:b/>
        </w:rPr>
        <w:t>inheim. Tokio. 2. April 2015</w:t>
      </w:r>
      <w:r>
        <w:rPr>
          <w:b/>
        </w:rPr>
        <w:t xml:space="preserve">. </w:t>
      </w:r>
      <w:r w:rsidR="00EF43F3" w:rsidRPr="00EF43F3">
        <w:rPr>
          <w:b/>
        </w:rPr>
        <w:t>Am 13. Mai 2015 öffnet die ANEX (Asia Nonwoven Exhibit</w:t>
      </w:r>
      <w:r w:rsidR="00947D07">
        <w:rPr>
          <w:b/>
        </w:rPr>
        <w:t>i</w:t>
      </w:r>
      <w:bookmarkStart w:id="0" w:name="_GoBack"/>
      <w:bookmarkEnd w:id="0"/>
      <w:r w:rsidR="00EF43F3" w:rsidRPr="00EF43F3">
        <w:rPr>
          <w:b/>
        </w:rPr>
        <w:t>on and Conference) in Shanghai, China, für drei Tage ihre Türen. Internationale Aussteller präsentieren der asiatischen Industrie Lösungen für technische Textilien. Mi</w:t>
      </w:r>
      <w:r w:rsidR="00EF43F3">
        <w:rPr>
          <w:b/>
        </w:rPr>
        <w:t>t dabei die Freudenberg Gruppe u</w:t>
      </w:r>
      <w:r w:rsidR="00EF43F3" w:rsidRPr="00EF43F3">
        <w:rPr>
          <w:b/>
        </w:rPr>
        <w:t>nd Japan Vilene Company. Auf dem Gemeinschaftsstand T30 in Halle 1 sind die weltweit führenden Anbieter für technische Spezialitäten vertreten durch Japan Vilene Company, Freudenberg &amp; Vilene Nonwovens (Suzhou) Co. Ltd., Freudenberg &amp; Vilene International Ltd. und Freudenberg Performance Materials.</w:t>
      </w:r>
    </w:p>
    <w:p w14:paraId="79E2D084" w14:textId="77777777" w:rsidR="00D663FE" w:rsidRPr="00EF43F3" w:rsidRDefault="00D663FE" w:rsidP="00EF43F3">
      <w:pPr>
        <w:jc w:val="both"/>
        <w:rPr>
          <w:b/>
        </w:rPr>
      </w:pPr>
    </w:p>
    <w:p w14:paraId="0D66443A" w14:textId="77777777" w:rsidR="00EF43F3" w:rsidRDefault="00EF43F3" w:rsidP="00EF43F3">
      <w:pPr>
        <w:spacing w:line="360" w:lineRule="auto"/>
        <w:jc w:val="both"/>
        <w:rPr>
          <w:rFonts w:cs="Arial"/>
          <w:szCs w:val="20"/>
        </w:rPr>
      </w:pPr>
      <w:r w:rsidRPr="00EF43F3">
        <w:rPr>
          <w:rFonts w:cs="Arial"/>
          <w:szCs w:val="20"/>
        </w:rPr>
        <w:t xml:space="preserve">Für Freudenberg Performance Materials ist die ANEX der erste globale Auftritt in Asien. Das neue Unternehmen ist entstanden durch den Zusammenschluss zweier erfolgreicher Geschäftsgruppen von Freudenberg – Freudenberg Vliesstoffe und Freudenberg Politex Vliesstoffe. Gemeinsam mit ihren Partnern werden die insgesamt vier Unternehmen am Gemeinschaftsstand ihre innovativen Produkte und Services vorstellen: Globale Präsenz und ein enges internationales Netz an  Experten mit individuellem Know-how für technische Textilien, um kundenorientierte Lösungen für globale Märkte zu </w:t>
      </w:r>
      <w:r>
        <w:rPr>
          <w:rFonts w:cs="Arial"/>
          <w:szCs w:val="20"/>
        </w:rPr>
        <w:t xml:space="preserve">entwickeln. </w:t>
      </w:r>
    </w:p>
    <w:p w14:paraId="27542AAE" w14:textId="47A988A0" w:rsidR="00EF43F3" w:rsidRPr="00EF43F3" w:rsidRDefault="00EF43F3" w:rsidP="00EF43F3">
      <w:pPr>
        <w:spacing w:line="360" w:lineRule="auto"/>
        <w:jc w:val="both"/>
        <w:rPr>
          <w:rFonts w:cs="Arial"/>
          <w:szCs w:val="20"/>
        </w:rPr>
      </w:pPr>
      <w:r w:rsidRPr="00EF43F3">
        <w:rPr>
          <w:rFonts w:cs="Arial"/>
          <w:szCs w:val="20"/>
        </w:rPr>
        <w:lastRenderedPageBreak/>
        <w:t xml:space="preserve"> </w:t>
      </w:r>
      <w:r w:rsidRPr="00EF43F3">
        <w:rPr>
          <w:rFonts w:cs="Arial"/>
          <w:szCs w:val="20"/>
        </w:rPr>
        <w:br/>
        <w:t xml:space="preserve">Freudenberg Performance Materials, und Japan Vilene Company, </w:t>
      </w:r>
      <w:r w:rsidR="003E25DD">
        <w:rPr>
          <w:rFonts w:cs="Arial"/>
          <w:szCs w:val="20"/>
        </w:rPr>
        <w:t xml:space="preserve">sind </w:t>
      </w:r>
      <w:r w:rsidRPr="00EF43F3">
        <w:rPr>
          <w:rFonts w:cs="Arial"/>
          <w:szCs w:val="20"/>
        </w:rPr>
        <w:t>gemeinsam mit ihren Joint Venture Unternehmen</w:t>
      </w:r>
      <w:r>
        <w:rPr>
          <w:rFonts w:cs="Arial"/>
          <w:szCs w:val="20"/>
        </w:rPr>
        <w:t xml:space="preserve"> in China u</w:t>
      </w:r>
      <w:r w:rsidRPr="00EF43F3">
        <w:rPr>
          <w:rFonts w:cs="Arial"/>
          <w:szCs w:val="20"/>
        </w:rPr>
        <w:t>nd anderen Teilen Asiens, technologisch führend in der Entwicklung und Herstellung von Vliesstoffen und weiteren leistung</w:t>
      </w:r>
      <w:r>
        <w:rPr>
          <w:rFonts w:cs="Arial"/>
          <w:szCs w:val="20"/>
        </w:rPr>
        <w:t>s</w:t>
      </w:r>
      <w:r w:rsidRPr="00EF43F3">
        <w:rPr>
          <w:rFonts w:cs="Arial"/>
          <w:szCs w:val="20"/>
        </w:rPr>
        <w:t>starken Materialien, die die Kunden dabei unterstützen, erfolgreiche neue Lösungen zu schaffen.</w:t>
      </w:r>
    </w:p>
    <w:p w14:paraId="62F6253C" w14:textId="77777777" w:rsidR="00EF43F3" w:rsidRPr="00EF43F3" w:rsidRDefault="00EF43F3" w:rsidP="00EF43F3">
      <w:pPr>
        <w:spacing w:line="360" w:lineRule="auto"/>
        <w:jc w:val="both"/>
        <w:rPr>
          <w:rFonts w:cs="Arial"/>
          <w:szCs w:val="20"/>
        </w:rPr>
      </w:pPr>
    </w:p>
    <w:p w14:paraId="17FF4857" w14:textId="77777777" w:rsidR="00EF43F3" w:rsidRPr="00EF43F3" w:rsidRDefault="00EF43F3" w:rsidP="00EF43F3">
      <w:pPr>
        <w:spacing w:line="360" w:lineRule="auto"/>
        <w:jc w:val="both"/>
        <w:rPr>
          <w:rFonts w:cs="Arial"/>
          <w:b/>
          <w:szCs w:val="20"/>
        </w:rPr>
      </w:pPr>
      <w:r w:rsidRPr="00EF43F3">
        <w:rPr>
          <w:rFonts w:cs="Arial"/>
          <w:b/>
          <w:szCs w:val="20"/>
        </w:rPr>
        <w:t>Den Kunden im Fokus: Lösungen, die Mehrwert bieten</w:t>
      </w:r>
    </w:p>
    <w:p w14:paraId="3786E768" w14:textId="77777777" w:rsidR="00EF43F3" w:rsidRPr="00EF43F3" w:rsidRDefault="00EF43F3" w:rsidP="00EF43F3">
      <w:pPr>
        <w:spacing w:line="360" w:lineRule="auto"/>
        <w:jc w:val="both"/>
        <w:rPr>
          <w:rFonts w:cs="Arial"/>
          <w:szCs w:val="20"/>
        </w:rPr>
      </w:pPr>
      <w:r w:rsidRPr="00EF43F3">
        <w:rPr>
          <w:rFonts w:cs="Arial"/>
          <w:szCs w:val="20"/>
        </w:rPr>
        <w:t xml:space="preserve">Der Gemeinschaftsstand ist in vier Bereiche aufgeteilt: Automotive, Komfort, Umwelt und Gesundheit. Jedes Segment fokussiert sich auf mehrwertschaffende Lösungen. Ziel der Technologieexperten ist es, Märkte, Menschen und Industrien zu verbinden, deshalb bauen die Vliesstoffexperten auf weltweite Präsenz und lokales Know-how. </w:t>
      </w:r>
    </w:p>
    <w:p w14:paraId="4D68444B" w14:textId="52DB9640" w:rsidR="00EF43F3" w:rsidRPr="00EF43F3" w:rsidRDefault="00EF43F3" w:rsidP="00EF43F3">
      <w:pPr>
        <w:spacing w:line="360" w:lineRule="auto"/>
        <w:jc w:val="both"/>
        <w:rPr>
          <w:rFonts w:cs="Arial"/>
          <w:szCs w:val="20"/>
        </w:rPr>
      </w:pPr>
      <w:r w:rsidRPr="00EF43F3">
        <w:rPr>
          <w:rFonts w:cs="Arial"/>
          <w:szCs w:val="20"/>
        </w:rPr>
        <w:t>Das innovative Portfolio beider Unternehmen  berücksichtig</w:t>
      </w:r>
      <w:r w:rsidR="003E25DD">
        <w:rPr>
          <w:rFonts w:cs="Arial"/>
          <w:szCs w:val="20"/>
        </w:rPr>
        <w:t>t</w:t>
      </w:r>
      <w:r w:rsidRPr="00EF43F3">
        <w:rPr>
          <w:rFonts w:cs="Arial"/>
          <w:szCs w:val="20"/>
        </w:rPr>
        <w:t xml:space="preserve"> lokale Umwelt- und Produktionsbedingungen. Zusätzlich trägt die enge Partnerschaft zwischen Freudenberg Performance Materials und Japan Vilene Company dazu bei, das weltweite Expertennetzwerk zu erweitern, um auch weiterhin gemeinsame Entwicklungen voranzutreiben, die kundenspezifischen Anforderungen gerecht werden. </w:t>
      </w:r>
    </w:p>
    <w:p w14:paraId="3410BDF9" w14:textId="77777777" w:rsidR="00EF43F3" w:rsidRPr="00EF43F3" w:rsidRDefault="00EF43F3" w:rsidP="00EF43F3">
      <w:pPr>
        <w:spacing w:line="360" w:lineRule="auto"/>
        <w:jc w:val="both"/>
        <w:rPr>
          <w:rFonts w:cs="Arial"/>
          <w:szCs w:val="20"/>
        </w:rPr>
      </w:pPr>
    </w:p>
    <w:p w14:paraId="0154D34D" w14:textId="77576A64" w:rsidR="00EF43F3" w:rsidRPr="00EF43F3" w:rsidRDefault="00EF43F3" w:rsidP="00EF43F3">
      <w:pPr>
        <w:spacing w:line="360" w:lineRule="auto"/>
        <w:jc w:val="both"/>
        <w:rPr>
          <w:rFonts w:cs="Arial"/>
          <w:szCs w:val="20"/>
        </w:rPr>
      </w:pPr>
      <w:r w:rsidRPr="00EF43F3">
        <w:rPr>
          <w:rFonts w:cs="Arial"/>
          <w:szCs w:val="20"/>
        </w:rPr>
        <w:t xml:space="preserve">Auf der Messe werden die neuesten “Erfolgsgeschichten” und innovativen sowie nachhaltigen Entwicklungen für die Energie-, Automotive und Gesundheitsbranchen, die Schuh- und Modeindustrie und die Baubranche präsentiert. Zudem können sich Besucher </w:t>
      </w:r>
      <w:r w:rsidR="00947D07">
        <w:rPr>
          <w:rFonts w:cs="Arial"/>
          <w:szCs w:val="20"/>
        </w:rPr>
        <w:t>über spezifische</w:t>
      </w:r>
      <w:r w:rsidRPr="00EF43F3">
        <w:rPr>
          <w:rFonts w:cs="Arial"/>
          <w:szCs w:val="20"/>
        </w:rPr>
        <w:t xml:space="preserve"> Lösungen für den Autoinnenraum</w:t>
      </w:r>
      <w:r w:rsidR="00947D07">
        <w:rPr>
          <w:rFonts w:cs="Arial"/>
          <w:szCs w:val="20"/>
        </w:rPr>
        <w:t xml:space="preserve">, </w:t>
      </w:r>
      <w:r w:rsidRPr="00EF43F3">
        <w:rPr>
          <w:rFonts w:cs="Arial"/>
          <w:szCs w:val="20"/>
        </w:rPr>
        <w:t>Lithium-Ion</w:t>
      </w:r>
      <w:r w:rsidR="00947D07">
        <w:rPr>
          <w:rFonts w:cs="Arial"/>
          <w:szCs w:val="20"/>
        </w:rPr>
        <w:t>en-</w:t>
      </w:r>
      <w:r w:rsidRPr="00EF43F3">
        <w:rPr>
          <w:rFonts w:cs="Arial"/>
          <w:szCs w:val="20"/>
        </w:rPr>
        <w:t>Batterie-</w:t>
      </w:r>
      <w:r w:rsidRPr="00EF43F3">
        <w:rPr>
          <w:rFonts w:cs="Arial"/>
          <w:szCs w:val="20"/>
        </w:rPr>
        <w:t>Separatoren</w:t>
      </w:r>
      <w:r w:rsidRPr="00EF43F3">
        <w:rPr>
          <w:rFonts w:cs="Arial"/>
          <w:szCs w:val="20"/>
        </w:rPr>
        <w:t xml:space="preserve">, Atemschutzmasken und Innovationen im Bereich der modernen Wundversorgung informieren. </w:t>
      </w:r>
    </w:p>
    <w:p w14:paraId="2E3ADC48" w14:textId="77777777" w:rsidR="00EF43F3" w:rsidRPr="00EF43F3" w:rsidRDefault="00EF43F3" w:rsidP="00EF43F3">
      <w:pPr>
        <w:spacing w:line="360" w:lineRule="auto"/>
        <w:jc w:val="both"/>
        <w:rPr>
          <w:rFonts w:cs="Arial"/>
          <w:szCs w:val="20"/>
        </w:rPr>
      </w:pPr>
    </w:p>
    <w:p w14:paraId="23218F8D" w14:textId="77777777" w:rsidR="00EF43F3" w:rsidRPr="00EF43F3" w:rsidRDefault="00EF43F3" w:rsidP="00EF43F3">
      <w:pPr>
        <w:spacing w:line="360" w:lineRule="auto"/>
        <w:jc w:val="both"/>
        <w:rPr>
          <w:rFonts w:cs="Arial"/>
          <w:szCs w:val="20"/>
        </w:rPr>
      </w:pPr>
    </w:p>
    <w:p w14:paraId="598CC796" w14:textId="77777777" w:rsidR="00EF43F3" w:rsidRDefault="00EF43F3" w:rsidP="00EF43F3">
      <w:pPr>
        <w:spacing w:line="360" w:lineRule="auto"/>
        <w:jc w:val="both"/>
        <w:rPr>
          <w:rFonts w:cs="Arial"/>
          <w:b/>
          <w:szCs w:val="20"/>
        </w:rPr>
      </w:pPr>
    </w:p>
    <w:p w14:paraId="08D19FE6" w14:textId="77777777" w:rsidR="00EF43F3" w:rsidRDefault="00EF43F3" w:rsidP="00EF43F3">
      <w:pPr>
        <w:spacing w:line="360" w:lineRule="auto"/>
        <w:jc w:val="both"/>
        <w:rPr>
          <w:rFonts w:cs="Arial"/>
          <w:b/>
          <w:szCs w:val="20"/>
        </w:rPr>
      </w:pPr>
    </w:p>
    <w:p w14:paraId="6CEFE09E" w14:textId="77777777" w:rsidR="00EF43F3" w:rsidRPr="00EF43F3" w:rsidRDefault="00EF43F3" w:rsidP="00EF43F3">
      <w:pPr>
        <w:spacing w:line="360" w:lineRule="auto"/>
        <w:jc w:val="both"/>
        <w:rPr>
          <w:rFonts w:cs="Arial"/>
          <w:b/>
          <w:szCs w:val="20"/>
        </w:rPr>
      </w:pPr>
      <w:r w:rsidRPr="00EF43F3">
        <w:rPr>
          <w:rFonts w:cs="Arial"/>
          <w:b/>
          <w:szCs w:val="20"/>
        </w:rPr>
        <w:lastRenderedPageBreak/>
        <w:t>Hinweis für Journalisten:</w:t>
      </w:r>
    </w:p>
    <w:p w14:paraId="4988F1BA" w14:textId="77777777" w:rsidR="00EF43F3" w:rsidRPr="00EF43F3" w:rsidRDefault="00EF43F3" w:rsidP="00EF43F3">
      <w:pPr>
        <w:spacing w:line="360" w:lineRule="auto"/>
        <w:jc w:val="both"/>
        <w:rPr>
          <w:rFonts w:cs="Arial"/>
          <w:szCs w:val="20"/>
        </w:rPr>
      </w:pPr>
      <w:r w:rsidRPr="00EF43F3">
        <w:rPr>
          <w:rFonts w:cs="Arial"/>
          <w:szCs w:val="20"/>
        </w:rPr>
        <w:t>Auf dem Gemein</w:t>
      </w:r>
      <w:r>
        <w:rPr>
          <w:rFonts w:cs="Arial"/>
          <w:szCs w:val="20"/>
        </w:rPr>
        <w:t>schafts</w:t>
      </w:r>
      <w:r w:rsidRPr="00EF43F3">
        <w:rPr>
          <w:rFonts w:cs="Arial"/>
          <w:szCs w:val="20"/>
        </w:rPr>
        <w:t>stand sind die folgenden Partnerunternehmen vertreten:</w:t>
      </w:r>
    </w:p>
    <w:p w14:paraId="25AE4ECE" w14:textId="77777777" w:rsidR="00EF43F3" w:rsidRPr="00EF43F3" w:rsidRDefault="00EF43F3" w:rsidP="00EF43F3">
      <w:pPr>
        <w:pStyle w:val="Listenabsatz"/>
        <w:numPr>
          <w:ilvl w:val="0"/>
          <w:numId w:val="3"/>
        </w:numPr>
        <w:spacing w:line="360" w:lineRule="auto"/>
        <w:ind w:left="0" w:firstLine="0"/>
        <w:jc w:val="both"/>
        <w:rPr>
          <w:rFonts w:cs="Arial"/>
          <w:szCs w:val="20"/>
          <w:lang w:val="en-US"/>
        </w:rPr>
      </w:pPr>
      <w:r w:rsidRPr="00EF43F3">
        <w:rPr>
          <w:rFonts w:cs="Arial"/>
          <w:szCs w:val="20"/>
          <w:lang w:val="en-US"/>
        </w:rPr>
        <w:t xml:space="preserve">Freudenberg Performance Materials </w:t>
      </w:r>
    </w:p>
    <w:p w14:paraId="2B11ED55" w14:textId="77777777" w:rsidR="00EF43F3" w:rsidRPr="00EF43F3" w:rsidRDefault="00EF43F3" w:rsidP="00EF43F3">
      <w:pPr>
        <w:pStyle w:val="Listenabsatz"/>
        <w:numPr>
          <w:ilvl w:val="0"/>
          <w:numId w:val="3"/>
        </w:numPr>
        <w:spacing w:line="360" w:lineRule="auto"/>
        <w:ind w:left="0" w:firstLine="0"/>
        <w:jc w:val="both"/>
        <w:rPr>
          <w:rFonts w:cs="Arial"/>
          <w:szCs w:val="20"/>
        </w:rPr>
      </w:pPr>
      <w:r w:rsidRPr="00EF43F3">
        <w:rPr>
          <w:rFonts w:cs="Arial"/>
          <w:szCs w:val="20"/>
          <w:lang w:val="en-US"/>
        </w:rPr>
        <w:t>Freudenberg &amp; Vilene International Ltd</w:t>
      </w:r>
      <w:r w:rsidRPr="00EF43F3">
        <w:rPr>
          <w:rFonts w:cs="Arial"/>
          <w:szCs w:val="20"/>
        </w:rPr>
        <w:t>.</w:t>
      </w:r>
    </w:p>
    <w:p w14:paraId="69CAAE11" w14:textId="77777777" w:rsidR="00EF43F3" w:rsidRPr="00EF43F3" w:rsidRDefault="00EF43F3" w:rsidP="00EF43F3">
      <w:pPr>
        <w:pStyle w:val="Listenabsatz"/>
        <w:numPr>
          <w:ilvl w:val="0"/>
          <w:numId w:val="3"/>
        </w:numPr>
        <w:spacing w:line="360" w:lineRule="auto"/>
        <w:ind w:left="0" w:firstLine="0"/>
        <w:jc w:val="both"/>
        <w:rPr>
          <w:rFonts w:cs="Arial"/>
          <w:szCs w:val="20"/>
        </w:rPr>
      </w:pPr>
      <w:r w:rsidRPr="00EF43F3">
        <w:rPr>
          <w:rFonts w:cs="Arial"/>
          <w:szCs w:val="20"/>
        </w:rPr>
        <w:t xml:space="preserve">Freudenberg &amp; Vilene Nonwovens (Suzhou) Co. Ltd. </w:t>
      </w:r>
    </w:p>
    <w:p w14:paraId="1F84BA5D" w14:textId="77777777" w:rsidR="00D663FE" w:rsidRPr="00EF43F3" w:rsidRDefault="00EF43F3" w:rsidP="00EF43F3">
      <w:pPr>
        <w:numPr>
          <w:ilvl w:val="1"/>
          <w:numId w:val="3"/>
        </w:numPr>
        <w:spacing w:line="360" w:lineRule="auto"/>
        <w:ind w:left="0" w:firstLine="0"/>
        <w:jc w:val="both"/>
        <w:rPr>
          <w:rFonts w:cs="Arial"/>
          <w:szCs w:val="20"/>
        </w:rPr>
      </w:pPr>
      <w:r w:rsidRPr="00EF43F3">
        <w:rPr>
          <w:rFonts w:cs="Arial"/>
          <w:szCs w:val="20"/>
        </w:rPr>
        <w:t>Japan Vilene Company</w:t>
      </w:r>
    </w:p>
    <w:p w14:paraId="41EE42C0" w14:textId="77777777" w:rsidR="00EF43F3" w:rsidRPr="00CB49D8" w:rsidRDefault="00EF43F3" w:rsidP="00EF43F3">
      <w:pPr>
        <w:spacing w:line="360" w:lineRule="auto"/>
        <w:jc w:val="both"/>
        <w:rPr>
          <w:b/>
          <w:sz w:val="22"/>
          <w:szCs w:val="22"/>
          <w:lang w:val="en-US"/>
        </w:rPr>
      </w:pPr>
    </w:p>
    <w:p w14:paraId="6C8385BB" w14:textId="77777777" w:rsidR="00D663FE" w:rsidRPr="002B47EB" w:rsidRDefault="00D663FE" w:rsidP="00EF43F3">
      <w:pPr>
        <w:jc w:val="both"/>
        <w:rPr>
          <w:b/>
          <w:sz w:val="22"/>
          <w:szCs w:val="22"/>
        </w:rPr>
      </w:pPr>
      <w:r>
        <w:rPr>
          <w:b/>
          <w:sz w:val="22"/>
          <w:szCs w:val="22"/>
        </w:rPr>
        <w:t>Ü</w:t>
      </w:r>
      <w:r w:rsidRPr="002B47EB">
        <w:rPr>
          <w:b/>
          <w:sz w:val="22"/>
          <w:szCs w:val="22"/>
        </w:rPr>
        <w:t xml:space="preserve">ber Freudenberg </w:t>
      </w:r>
      <w:r>
        <w:rPr>
          <w:b/>
          <w:sz w:val="22"/>
          <w:szCs w:val="22"/>
        </w:rPr>
        <w:t xml:space="preserve">Performance Materials </w:t>
      </w:r>
    </w:p>
    <w:p w14:paraId="0CAE49CD" w14:textId="77777777" w:rsidR="00D663FE" w:rsidRPr="006B133E" w:rsidRDefault="00D663FE" w:rsidP="00EF43F3">
      <w:pPr>
        <w:jc w:val="both"/>
        <w:rPr>
          <w:sz w:val="22"/>
          <w:szCs w:val="22"/>
        </w:rPr>
      </w:pPr>
      <w:r w:rsidRPr="006B133E">
        <w:rPr>
          <w:sz w:val="22"/>
          <w:szCs w:val="22"/>
        </w:rPr>
        <w:t>Freudenberg Performance Materials ist ein weltweit führender Anbieter innovativer Lösungen für eine große Bandbreite an Märkten und Anwendungen wie Automotive, Bau, Bekleidung, Energie, Medikal und Spezialitäten. Das Unternehmen erwirtschaftet einen Umsatz von über 900 Millionen Euro, hat weltweit mehr als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w:t>
      </w:r>
    </w:p>
    <w:p w14:paraId="1552027C" w14:textId="77777777" w:rsidR="00D663FE" w:rsidRPr="006B133E" w:rsidRDefault="00D663FE" w:rsidP="00EF43F3">
      <w:pPr>
        <w:jc w:val="both"/>
        <w:rPr>
          <w:sz w:val="22"/>
          <w:szCs w:val="22"/>
        </w:rPr>
      </w:pPr>
      <w:r w:rsidRPr="006B133E">
        <w:rPr>
          <w:sz w:val="22"/>
          <w:szCs w:val="22"/>
        </w:rPr>
        <w:t xml:space="preserve">Das Unternehmen ist eine Geschäftsgruppe der Freudenberg Gruppe, die mit den Geschäftsfeldern Dichtungs- und Schwingungstechnik, Vliesstoffe und Filtration, Haushaltsprodukte sowie Spezialitäten und Sonstige im Geschäftsjahr 2013 einen Umsatz von mehr als 6,6 Milliarden Euro erwirtschaftete und in rund 60 Ländern etwa 40.000 Mitarbeiter beschäftigte. </w:t>
      </w:r>
    </w:p>
    <w:p w14:paraId="06360DB1" w14:textId="77777777" w:rsidR="00D663FE" w:rsidRDefault="00D663FE" w:rsidP="00EF43F3">
      <w:pPr>
        <w:spacing w:line="360" w:lineRule="auto"/>
        <w:jc w:val="both"/>
        <w:rPr>
          <w:sz w:val="22"/>
          <w:szCs w:val="22"/>
        </w:rPr>
      </w:pPr>
      <w:r w:rsidRPr="006B133E">
        <w:rPr>
          <w:sz w:val="22"/>
          <w:szCs w:val="22"/>
        </w:rPr>
        <w:t xml:space="preserve">Weitere Informationen finden Sie unter </w:t>
      </w:r>
      <w:hyperlink r:id="rId11" w:history="1">
        <w:r w:rsidRPr="00185720">
          <w:rPr>
            <w:rStyle w:val="Hyperlink"/>
            <w:sz w:val="22"/>
            <w:szCs w:val="22"/>
          </w:rPr>
          <w:t>www.freudenberg-pm.com</w:t>
        </w:r>
      </w:hyperlink>
    </w:p>
    <w:p w14:paraId="62B7ED15" w14:textId="7244180B" w:rsidR="00B50AF6" w:rsidRDefault="00B50AF6" w:rsidP="00EF43F3">
      <w:pPr>
        <w:jc w:val="both"/>
      </w:pPr>
    </w:p>
    <w:p w14:paraId="3C610D32" w14:textId="746CAC33" w:rsidR="002D0EB6" w:rsidRPr="002D0EB6" w:rsidRDefault="002D0EB6" w:rsidP="00EF43F3">
      <w:pPr>
        <w:jc w:val="both"/>
        <w:rPr>
          <w:b/>
        </w:rPr>
      </w:pPr>
      <w:r w:rsidRPr="002D0EB6">
        <w:rPr>
          <w:b/>
          <w:sz w:val="22"/>
          <w:szCs w:val="22"/>
        </w:rPr>
        <w:t>Japan Vilene Company</w:t>
      </w:r>
    </w:p>
    <w:p w14:paraId="450F17CB" w14:textId="2969356F" w:rsidR="0093564A" w:rsidRDefault="002D0EB6" w:rsidP="00EF43F3">
      <w:pPr>
        <w:spacing w:line="360" w:lineRule="auto"/>
        <w:jc w:val="both"/>
        <w:rPr>
          <w:color w:val="FF0000"/>
          <w:sz w:val="22"/>
          <w:szCs w:val="22"/>
        </w:rPr>
      </w:pPr>
      <w:r w:rsidRPr="002D0EB6">
        <w:rPr>
          <w:sz w:val="22"/>
          <w:szCs w:val="22"/>
        </w:rPr>
        <w:t xml:space="preserve">Erfahren Sie mehr über Japan Vilene Company unter </w:t>
      </w:r>
      <w:hyperlink r:id="rId12" w:history="1">
        <w:r w:rsidRPr="009B2AD7">
          <w:rPr>
            <w:rStyle w:val="Hyperlink"/>
            <w:sz w:val="22"/>
            <w:szCs w:val="22"/>
          </w:rPr>
          <w:t>www.vilene.co.jp</w:t>
        </w:r>
      </w:hyperlink>
    </w:p>
    <w:p w14:paraId="0BED2ED5" w14:textId="77777777" w:rsidR="002D0EB6" w:rsidRDefault="002D0EB6" w:rsidP="00EF43F3">
      <w:pPr>
        <w:spacing w:line="360" w:lineRule="auto"/>
        <w:jc w:val="both"/>
        <w:rPr>
          <w:color w:val="FF0000"/>
          <w:sz w:val="22"/>
          <w:szCs w:val="22"/>
        </w:rPr>
      </w:pPr>
    </w:p>
    <w:sectPr w:rsidR="002D0EB6" w:rsidSect="00DB1497">
      <w:headerReference w:type="default" r:id="rId13"/>
      <w:headerReference w:type="first" r:id="rId14"/>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41CF" w14:textId="77777777" w:rsidR="00EF43F3" w:rsidRDefault="00EF43F3" w:rsidP="00BB7F9A">
      <w:r>
        <w:separator/>
      </w:r>
    </w:p>
  </w:endnote>
  <w:endnote w:type="continuationSeparator" w:id="0">
    <w:p w14:paraId="00797339" w14:textId="77777777" w:rsidR="00EF43F3" w:rsidRDefault="00EF43F3"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0A66D" w14:textId="77777777" w:rsidR="00EF43F3" w:rsidRDefault="00EF43F3" w:rsidP="00BB7F9A">
      <w:r>
        <w:separator/>
      </w:r>
    </w:p>
  </w:footnote>
  <w:footnote w:type="continuationSeparator" w:id="0">
    <w:p w14:paraId="27CFA41F" w14:textId="77777777" w:rsidR="00EF43F3" w:rsidRDefault="00EF43F3"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F03C9" w14:textId="57141083" w:rsidR="00CC3B0E" w:rsidRDefault="00EF43F3" w:rsidP="00BB7F9A">
    <w:pPr>
      <w:rPr>
        <w:rFonts w:ascii="Arial Black" w:hAnsi="Arial Black" w:cs="Arial"/>
        <w:b/>
        <w:sz w:val="32"/>
        <w:szCs w:val="27"/>
      </w:rPr>
    </w:pPr>
    <w:r>
      <w:rPr>
        <w:noProof/>
        <w:lang w:eastAsia="zh-CN"/>
      </w:rPr>
      <w:drawing>
        <wp:anchor distT="0" distB="0" distL="114300" distR="114300" simplePos="0" relativeHeight="251656192" behindDoc="0" locked="0" layoutInCell="1" allowOverlap="1" wp14:anchorId="759DA186" wp14:editId="2808077D">
          <wp:simplePos x="0" y="0"/>
          <wp:positionH relativeFrom="column">
            <wp:posOffset>4595495</wp:posOffset>
          </wp:positionH>
          <wp:positionV relativeFrom="paragraph">
            <wp:posOffset>26670</wp:posOffset>
          </wp:positionV>
          <wp:extent cx="1403985" cy="467995"/>
          <wp:effectExtent l="0" t="0" r="5715" b="825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136D2" w14:textId="77777777"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63B3" w14:textId="32AF9F33" w:rsidR="0013523C" w:rsidRPr="00DE7B6D" w:rsidRDefault="00EF43F3" w:rsidP="0013523C">
    <w:pPr>
      <w:rPr>
        <w:rFonts w:cs="Arial"/>
        <w:b/>
        <w:sz w:val="32"/>
        <w:szCs w:val="27"/>
      </w:rPr>
    </w:pPr>
    <w:r>
      <w:rPr>
        <w:noProof/>
        <w:lang w:eastAsia="zh-CN"/>
      </w:rPr>
      <w:drawing>
        <wp:anchor distT="0" distB="0" distL="114300" distR="114300" simplePos="0" relativeHeight="251659264" behindDoc="0" locked="0" layoutInCell="1" allowOverlap="1" wp14:anchorId="3B4A91BC" wp14:editId="7B061063">
          <wp:simplePos x="0" y="0"/>
          <wp:positionH relativeFrom="column">
            <wp:posOffset>-13335</wp:posOffset>
          </wp:positionH>
          <wp:positionV relativeFrom="paragraph">
            <wp:posOffset>278765</wp:posOffset>
          </wp:positionV>
          <wp:extent cx="2891155" cy="215900"/>
          <wp:effectExtent l="0" t="0" r="444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AF6">
      <w:rPr>
        <w:noProof/>
      </w:rPr>
      <w:t xml:space="preserve"> </w:t>
    </w:r>
    <w:r>
      <w:rPr>
        <w:noProof/>
        <w:lang w:eastAsia="zh-CN"/>
      </w:rPr>
      <w:drawing>
        <wp:anchor distT="0" distB="0" distL="114300" distR="114300" simplePos="0" relativeHeight="251657216" behindDoc="0" locked="0" layoutInCell="1" allowOverlap="1" wp14:anchorId="36C59D1C" wp14:editId="039BF214">
          <wp:simplePos x="0" y="0"/>
          <wp:positionH relativeFrom="column">
            <wp:posOffset>4595495</wp:posOffset>
          </wp:positionH>
          <wp:positionV relativeFrom="paragraph">
            <wp:posOffset>26670</wp:posOffset>
          </wp:positionV>
          <wp:extent cx="1403985" cy="467995"/>
          <wp:effectExtent l="0" t="0" r="5715" b="8255"/>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69E18" w14:textId="77777777" w:rsidR="0013523C" w:rsidRDefault="0013523C">
    <w:pPr>
      <w:pStyle w:val="Kopfzeile"/>
      <w:rPr>
        <w:rFonts w:ascii="Arial" w:eastAsia="Times New Roman" w:hAnsi="Arial" w:cs="Arial"/>
        <w:b/>
        <w:sz w:val="32"/>
        <w:szCs w:val="27"/>
        <w:lang w:eastAsia="de-DE"/>
      </w:rPr>
    </w:pPr>
  </w:p>
  <w:p w14:paraId="473BF747" w14:textId="5CD8B298" w:rsidR="0013523C" w:rsidRDefault="00EF43F3">
    <w:pPr>
      <w:pStyle w:val="Kopfzeile"/>
    </w:pPr>
    <w:r>
      <w:rPr>
        <w:noProof/>
        <w:lang w:eastAsia="zh-CN"/>
      </w:rPr>
      <mc:AlternateContent>
        <mc:Choice Requires="wps">
          <w:drawing>
            <wp:anchor distT="0" distB="0" distL="114300" distR="114300" simplePos="0" relativeHeight="251658240" behindDoc="0" locked="0" layoutInCell="1" allowOverlap="1" wp14:anchorId="5628FD68" wp14:editId="50B8325E">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14:paraId="7D8E6E7F" w14:textId="77777777" w:rsidR="00B50AF6" w:rsidRPr="00FA0CC4" w:rsidRDefault="00B50AF6" w:rsidP="00B50AF6">
                          <w:pPr>
                            <w:spacing w:line="360" w:lineRule="auto"/>
                            <w:rPr>
                              <w:b/>
                              <w:color w:val="0063B0"/>
                              <w:sz w:val="14"/>
                            </w:rPr>
                          </w:pPr>
                          <w:r w:rsidRPr="00FA0CC4">
                            <w:rPr>
                              <w:b/>
                              <w:color w:val="0063B0"/>
                              <w:sz w:val="14"/>
                            </w:rPr>
                            <w:t>Pressekontakt</w:t>
                          </w:r>
                        </w:p>
                        <w:p w14:paraId="5C31F7AB" w14:textId="77777777" w:rsidR="00B50AF6" w:rsidRPr="0082309E" w:rsidRDefault="00B50AF6" w:rsidP="00B50AF6">
                          <w:pPr>
                            <w:spacing w:line="360" w:lineRule="auto"/>
                            <w:rPr>
                              <w:color w:val="000000"/>
                              <w:sz w:val="14"/>
                            </w:rPr>
                          </w:pPr>
                          <w:r>
                            <w:rPr>
                              <w:color w:val="000000"/>
                              <w:sz w:val="14"/>
                            </w:rPr>
                            <w:t xml:space="preserve">Holger M. Steingraeber </w:t>
                          </w:r>
                        </w:p>
                        <w:p w14:paraId="03F74CCB"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4149A9EA" w14:textId="77777777" w:rsidR="00B50AF6" w:rsidRPr="00532C8F" w:rsidRDefault="00B50AF6" w:rsidP="00B50AF6">
                          <w:pPr>
                            <w:spacing w:line="360" w:lineRule="auto"/>
                            <w:rPr>
                              <w:color w:val="000000"/>
                              <w:sz w:val="14"/>
                            </w:rPr>
                          </w:pPr>
                          <w:r w:rsidRPr="00532C8F">
                            <w:rPr>
                              <w:color w:val="000000"/>
                              <w:sz w:val="14"/>
                            </w:rPr>
                            <w:t>Director Global Communications</w:t>
                          </w:r>
                        </w:p>
                        <w:p w14:paraId="42084941" w14:textId="77777777" w:rsidR="00B50AF6" w:rsidRPr="00532C8F" w:rsidRDefault="00B50AF6" w:rsidP="00B50AF6">
                          <w:pPr>
                            <w:spacing w:line="360" w:lineRule="auto"/>
                            <w:rPr>
                              <w:color w:val="000000"/>
                              <w:sz w:val="14"/>
                            </w:rPr>
                          </w:pPr>
                          <w:r w:rsidRPr="00532C8F">
                            <w:rPr>
                              <w:color w:val="000000"/>
                              <w:sz w:val="14"/>
                            </w:rPr>
                            <w:t>Tel. 06201 80-6640</w:t>
                          </w:r>
                        </w:p>
                        <w:p w14:paraId="52EF14E2" w14:textId="77777777" w:rsidR="00B50AF6" w:rsidRPr="00532C8F" w:rsidRDefault="00B50AF6" w:rsidP="00B50AF6">
                          <w:pPr>
                            <w:spacing w:line="360" w:lineRule="auto"/>
                            <w:rPr>
                              <w:color w:val="000000"/>
                              <w:sz w:val="14"/>
                            </w:rPr>
                          </w:pPr>
                          <w:r w:rsidRPr="00532C8F">
                            <w:rPr>
                              <w:color w:val="000000"/>
                              <w:sz w:val="14"/>
                            </w:rPr>
                            <w:t>Fax 06201 88-6640</w:t>
                          </w:r>
                        </w:p>
                        <w:p w14:paraId="39010CE0"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7857C0FE" w14:textId="77777777" w:rsidR="00B50AF6" w:rsidRPr="00532C8F" w:rsidRDefault="00B50AF6" w:rsidP="00B50AF6">
                          <w:pPr>
                            <w:spacing w:line="360" w:lineRule="auto"/>
                            <w:rPr>
                              <w:color w:val="000000"/>
                              <w:sz w:val="14"/>
                            </w:rPr>
                          </w:pPr>
                          <w:r w:rsidRPr="00532C8F">
                            <w:rPr>
                              <w:color w:val="000000"/>
                              <w:sz w:val="14"/>
                            </w:rPr>
                            <w:t>www.freudenberg-pm.com</w:t>
                          </w:r>
                        </w:p>
                        <w:p w14:paraId="5993C563" w14:textId="77777777" w:rsidR="00B50AF6" w:rsidRDefault="00B50AF6" w:rsidP="00B50AF6">
                          <w:pPr>
                            <w:spacing w:line="360" w:lineRule="auto"/>
                            <w:rPr>
                              <w:b/>
                              <w:color w:val="0063B0"/>
                              <w:sz w:val="14"/>
                            </w:rPr>
                          </w:pPr>
                        </w:p>
                        <w:p w14:paraId="15083D36" w14:textId="77777777" w:rsidR="0013523C" w:rsidRPr="00B50AF6" w:rsidRDefault="0013523C" w:rsidP="0013523C">
                          <w:pPr>
                            <w:spacing w:line="360" w:lineRule="auto"/>
                            <w:rPr>
                              <w:color w:val="000000"/>
                              <w:sz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14:paraId="7D8E6E7F" w14:textId="77777777" w:rsidR="00B50AF6" w:rsidRPr="00FA0CC4" w:rsidRDefault="00B50AF6" w:rsidP="00B50AF6">
                    <w:pPr>
                      <w:spacing w:line="360" w:lineRule="auto"/>
                      <w:rPr>
                        <w:b/>
                        <w:color w:val="0063B0"/>
                        <w:sz w:val="14"/>
                      </w:rPr>
                    </w:pPr>
                    <w:r w:rsidRPr="00FA0CC4">
                      <w:rPr>
                        <w:b/>
                        <w:color w:val="0063B0"/>
                        <w:sz w:val="14"/>
                      </w:rPr>
                      <w:t>Pressekontakt</w:t>
                    </w:r>
                  </w:p>
                  <w:p w14:paraId="5C31F7AB" w14:textId="77777777" w:rsidR="00B50AF6" w:rsidRPr="0082309E" w:rsidRDefault="00B50AF6" w:rsidP="00B50AF6">
                    <w:pPr>
                      <w:spacing w:line="360" w:lineRule="auto"/>
                      <w:rPr>
                        <w:color w:val="000000"/>
                        <w:sz w:val="14"/>
                      </w:rPr>
                    </w:pPr>
                    <w:r>
                      <w:rPr>
                        <w:color w:val="000000"/>
                        <w:sz w:val="14"/>
                      </w:rPr>
                      <w:t xml:space="preserve">Holger M. Steingraeber </w:t>
                    </w:r>
                  </w:p>
                  <w:p w14:paraId="03F74CCB"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4149A9EA" w14:textId="77777777" w:rsidR="00B50AF6" w:rsidRPr="00532C8F" w:rsidRDefault="00B50AF6" w:rsidP="00B50AF6">
                    <w:pPr>
                      <w:spacing w:line="360" w:lineRule="auto"/>
                      <w:rPr>
                        <w:color w:val="000000"/>
                        <w:sz w:val="14"/>
                      </w:rPr>
                    </w:pPr>
                    <w:r w:rsidRPr="00532C8F">
                      <w:rPr>
                        <w:color w:val="000000"/>
                        <w:sz w:val="14"/>
                      </w:rPr>
                      <w:t>Director Global Communications</w:t>
                    </w:r>
                  </w:p>
                  <w:p w14:paraId="42084941" w14:textId="77777777" w:rsidR="00B50AF6" w:rsidRPr="00532C8F" w:rsidRDefault="00B50AF6" w:rsidP="00B50AF6">
                    <w:pPr>
                      <w:spacing w:line="360" w:lineRule="auto"/>
                      <w:rPr>
                        <w:color w:val="000000"/>
                        <w:sz w:val="14"/>
                      </w:rPr>
                    </w:pPr>
                    <w:r w:rsidRPr="00532C8F">
                      <w:rPr>
                        <w:color w:val="000000"/>
                        <w:sz w:val="14"/>
                      </w:rPr>
                      <w:t>Tel. 06201 80-6640</w:t>
                    </w:r>
                  </w:p>
                  <w:p w14:paraId="52EF14E2" w14:textId="77777777" w:rsidR="00B50AF6" w:rsidRPr="00532C8F" w:rsidRDefault="00B50AF6" w:rsidP="00B50AF6">
                    <w:pPr>
                      <w:spacing w:line="360" w:lineRule="auto"/>
                      <w:rPr>
                        <w:color w:val="000000"/>
                        <w:sz w:val="14"/>
                      </w:rPr>
                    </w:pPr>
                    <w:r w:rsidRPr="00532C8F">
                      <w:rPr>
                        <w:color w:val="000000"/>
                        <w:sz w:val="14"/>
                      </w:rPr>
                      <w:t>Fax 06201 88-6640</w:t>
                    </w:r>
                  </w:p>
                  <w:p w14:paraId="39010CE0"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7857C0FE" w14:textId="77777777" w:rsidR="00B50AF6" w:rsidRPr="00532C8F" w:rsidRDefault="00B50AF6" w:rsidP="00B50AF6">
                    <w:pPr>
                      <w:spacing w:line="360" w:lineRule="auto"/>
                      <w:rPr>
                        <w:color w:val="000000"/>
                        <w:sz w:val="14"/>
                      </w:rPr>
                    </w:pPr>
                    <w:r w:rsidRPr="00532C8F">
                      <w:rPr>
                        <w:color w:val="000000"/>
                        <w:sz w:val="14"/>
                      </w:rPr>
                      <w:t>www.freudenberg-pm.com</w:t>
                    </w:r>
                  </w:p>
                  <w:p w14:paraId="5993C563" w14:textId="77777777" w:rsidR="00B50AF6" w:rsidRDefault="00B50AF6" w:rsidP="00B50AF6">
                    <w:pPr>
                      <w:spacing w:line="360" w:lineRule="auto"/>
                      <w:rPr>
                        <w:b/>
                        <w:color w:val="0063B0"/>
                        <w:sz w:val="14"/>
                      </w:rPr>
                    </w:pPr>
                  </w:p>
                  <w:p w14:paraId="15083D36" w14:textId="77777777" w:rsidR="0013523C" w:rsidRPr="00B50AF6" w:rsidRDefault="0013523C" w:rsidP="0013523C">
                    <w:pPr>
                      <w:spacing w:line="360" w:lineRule="auto"/>
                      <w:rPr>
                        <w:color w:val="000000"/>
                        <w:sz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7CC1970"/>
    <w:multiLevelType w:val="hybridMultilevel"/>
    <w:tmpl w:val="B340494C"/>
    <w:lvl w:ilvl="0" w:tplc="04090001">
      <w:start w:val="1"/>
      <w:numFmt w:val="bullet"/>
      <w:lvlText w:val=""/>
      <w:lvlJc w:val="left"/>
      <w:pPr>
        <w:ind w:left="1420" w:hanging="360"/>
      </w:pPr>
      <w:rPr>
        <w:rFonts w:ascii="Symbol" w:hAnsi="Symbol" w:hint="default"/>
      </w:rPr>
    </w:lvl>
    <w:lvl w:ilvl="1" w:tplc="04070001">
      <w:start w:val="1"/>
      <w:numFmt w:val="bullet"/>
      <w:lvlText w:val=""/>
      <w:lvlJc w:val="left"/>
      <w:pPr>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F3"/>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91609"/>
    <w:rsid w:val="000A249F"/>
    <w:rsid w:val="000A3B65"/>
    <w:rsid w:val="000A6705"/>
    <w:rsid w:val="000B61EF"/>
    <w:rsid w:val="000C086A"/>
    <w:rsid w:val="000C55EA"/>
    <w:rsid w:val="000D112A"/>
    <w:rsid w:val="000D3A1C"/>
    <w:rsid w:val="000D713F"/>
    <w:rsid w:val="000E4F17"/>
    <w:rsid w:val="000F02AD"/>
    <w:rsid w:val="000F0471"/>
    <w:rsid w:val="000F4444"/>
    <w:rsid w:val="000F667B"/>
    <w:rsid w:val="00101C9A"/>
    <w:rsid w:val="0011079F"/>
    <w:rsid w:val="00112235"/>
    <w:rsid w:val="001168AB"/>
    <w:rsid w:val="0012227A"/>
    <w:rsid w:val="0013523C"/>
    <w:rsid w:val="0014630E"/>
    <w:rsid w:val="0015339D"/>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D0EB6"/>
    <w:rsid w:val="002E1ECF"/>
    <w:rsid w:val="0030126C"/>
    <w:rsid w:val="003073FB"/>
    <w:rsid w:val="0031232E"/>
    <w:rsid w:val="00324BB9"/>
    <w:rsid w:val="00327B13"/>
    <w:rsid w:val="00364FED"/>
    <w:rsid w:val="00382362"/>
    <w:rsid w:val="00382368"/>
    <w:rsid w:val="003923B5"/>
    <w:rsid w:val="003A7D7F"/>
    <w:rsid w:val="003C2EF6"/>
    <w:rsid w:val="003C37A9"/>
    <w:rsid w:val="003D209B"/>
    <w:rsid w:val="003D5DA4"/>
    <w:rsid w:val="003D7C6B"/>
    <w:rsid w:val="003E25DD"/>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514D"/>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E1ADE"/>
    <w:rsid w:val="007E2A20"/>
    <w:rsid w:val="007E66A0"/>
    <w:rsid w:val="00811950"/>
    <w:rsid w:val="00813EEB"/>
    <w:rsid w:val="008253D4"/>
    <w:rsid w:val="00845B1C"/>
    <w:rsid w:val="00851662"/>
    <w:rsid w:val="00852A3C"/>
    <w:rsid w:val="008544AB"/>
    <w:rsid w:val="0086324D"/>
    <w:rsid w:val="00883715"/>
    <w:rsid w:val="00890576"/>
    <w:rsid w:val="00890B64"/>
    <w:rsid w:val="008A1DA7"/>
    <w:rsid w:val="008A3897"/>
    <w:rsid w:val="008D32FA"/>
    <w:rsid w:val="008E706C"/>
    <w:rsid w:val="008E76F7"/>
    <w:rsid w:val="008E7940"/>
    <w:rsid w:val="00930FBC"/>
    <w:rsid w:val="00932B7C"/>
    <w:rsid w:val="00934307"/>
    <w:rsid w:val="009353E1"/>
    <w:rsid w:val="0093564A"/>
    <w:rsid w:val="00935AE4"/>
    <w:rsid w:val="00947D07"/>
    <w:rsid w:val="009518C3"/>
    <w:rsid w:val="00970E60"/>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6F4"/>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663FE"/>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43F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2B02"/>
    <w:rsid w:val="00FA309C"/>
    <w:rsid w:val="00FA69B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B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lene.c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steingraeber\Desktop\Master_Press%20release%20Germa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BB8DB-8916-495D-A79E-302675AA6B8C}"/>
</file>

<file path=customXml/itemProps2.xml><?xml version="1.0" encoding="utf-8"?>
<ds:datastoreItem xmlns:ds="http://schemas.openxmlformats.org/officeDocument/2006/customXml" ds:itemID="{8D9C74A0-7851-4EB7-8279-249F7699C2BD}"/>
</file>

<file path=customXml/itemProps3.xml><?xml version="1.0" encoding="utf-8"?>
<ds:datastoreItem xmlns:ds="http://schemas.openxmlformats.org/officeDocument/2006/customXml" ds:itemID="{DBB3ED11-BD26-4428-8D99-B0FFB92653AC}"/>
</file>

<file path=docProps/app.xml><?xml version="1.0" encoding="utf-8"?>
<Properties xmlns="http://schemas.openxmlformats.org/officeDocument/2006/extended-properties" xmlns:vt="http://schemas.openxmlformats.org/officeDocument/2006/docPropsVTypes">
  <Template>Master_Press release German.dot</Template>
  <TotalTime>0</TotalTime>
  <Pages>3</Pages>
  <Words>606</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4422</CharactersWithSpaces>
  <SharedDoc>false</SharedDoc>
  <HLinks>
    <vt:vector size="6" baseType="variant">
      <vt:variant>
        <vt:i4>4063340</vt:i4>
      </vt:variant>
      <vt:variant>
        <vt:i4>0</vt:i4>
      </vt:variant>
      <vt:variant>
        <vt:i4>0</vt:i4>
      </vt:variant>
      <vt:variant>
        <vt:i4>5</vt:i4>
      </vt:variant>
      <vt:variant>
        <vt:lpwstr>http://www.freudenberg-pm.com/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Steingraeber, Holger-Michael</dc:creator>
  <cp:lastModifiedBy>Steingraeber, Holger-Michael</cp:lastModifiedBy>
  <cp:revision>3</cp:revision>
  <cp:lastPrinted>2015-04-02T08:43:00Z</cp:lastPrinted>
  <dcterms:created xsi:type="dcterms:W3CDTF">2015-04-02T08:16:00Z</dcterms:created>
  <dcterms:modified xsi:type="dcterms:W3CDTF">2015-04-02T09:00:00Z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