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A5E94" w14:textId="77777777" w:rsidR="00FD218D" w:rsidRPr="00CC1CAA" w:rsidRDefault="00FD218D" w:rsidP="00CC1CAA">
      <w:pPr>
        <w:pStyle w:val="Copy"/>
        <w:tabs>
          <w:tab w:val="right" w:pos="9781"/>
        </w:tabs>
        <w:spacing w:line="340" w:lineRule="atLeast"/>
        <w:jc w:val="both"/>
        <w:rPr>
          <w:rFonts w:cs="Arial"/>
          <w:b/>
          <w:sz w:val="32"/>
          <w:szCs w:val="32"/>
        </w:rPr>
      </w:pPr>
      <w:bookmarkStart w:id="0" w:name="_MacBuGuideStaticData_3101H"/>
      <w:bookmarkStart w:id="1" w:name="_MacBuGuideStaticData_1989H"/>
      <w:bookmarkStart w:id="2" w:name="_GoBack"/>
      <w:bookmarkEnd w:id="2"/>
      <w:r w:rsidRPr="00CC1CAA">
        <w:rPr>
          <w:rFonts w:cs="Arial"/>
          <w:b/>
          <w:sz w:val="32"/>
          <w:szCs w:val="32"/>
        </w:rPr>
        <w:t>P</w:t>
      </w:r>
      <w:r w:rsidR="00BE39A4" w:rsidRPr="00CC1CAA">
        <w:rPr>
          <w:rFonts w:cs="Arial"/>
          <w:b/>
          <w:sz w:val="32"/>
          <w:szCs w:val="32"/>
        </w:rPr>
        <w:t>RESSEMITTEILUNG</w:t>
      </w:r>
    </w:p>
    <w:p w14:paraId="330BC659" w14:textId="77777777" w:rsidR="00FD218D" w:rsidRPr="00CC1CAA" w:rsidRDefault="00FD218D" w:rsidP="00CC1CAA">
      <w:pPr>
        <w:pStyle w:val="Headline0"/>
        <w:spacing w:line="360" w:lineRule="auto"/>
        <w:jc w:val="both"/>
        <w:rPr>
          <w:rFonts w:ascii="Arial" w:hAnsi="Arial" w:cs="Arial"/>
          <w:caps w:val="0"/>
          <w:color w:val="000000"/>
          <w:sz w:val="32"/>
          <w:szCs w:val="32"/>
          <w:lang w:val="de-DE"/>
        </w:rPr>
      </w:pPr>
    </w:p>
    <w:p w14:paraId="0B1CA2A5" w14:textId="0EB6A5F2" w:rsidR="001C032B" w:rsidRPr="001C032B" w:rsidRDefault="001C032B" w:rsidP="001C032B">
      <w:pPr>
        <w:rPr>
          <w:rFonts w:ascii="Arial" w:hAnsi="Arial" w:cs="Arial"/>
          <w:b/>
          <w:bCs/>
          <w:color w:val="000000"/>
          <w:sz w:val="30"/>
          <w:szCs w:val="30"/>
        </w:rPr>
      </w:pPr>
      <w:r w:rsidRPr="001C032B">
        <w:rPr>
          <w:rFonts w:ascii="Arial" w:hAnsi="Arial" w:cs="Arial"/>
          <w:b/>
          <w:bCs/>
          <w:color w:val="000000"/>
          <w:sz w:val="30"/>
          <w:szCs w:val="30"/>
        </w:rPr>
        <w:t>Freudenberg unterbreitet Angebot für börsennotie</w:t>
      </w:r>
      <w:r w:rsidR="00450558">
        <w:rPr>
          <w:rFonts w:ascii="Arial" w:hAnsi="Arial" w:cs="Arial"/>
          <w:b/>
          <w:bCs/>
          <w:color w:val="000000"/>
          <w:sz w:val="30"/>
          <w:szCs w:val="30"/>
        </w:rPr>
        <w:t>rtes Unternehmen Low &amp; Bonar PLC</w:t>
      </w:r>
      <w:r w:rsidRPr="001C032B">
        <w:rPr>
          <w:rFonts w:ascii="Arial" w:hAnsi="Arial" w:cs="Arial"/>
          <w:b/>
          <w:bCs/>
          <w:color w:val="000000"/>
          <w:sz w:val="30"/>
          <w:szCs w:val="30"/>
        </w:rPr>
        <w:t xml:space="preserve"> </w:t>
      </w:r>
    </w:p>
    <w:p w14:paraId="546E6350" w14:textId="77777777" w:rsidR="00C61529" w:rsidRPr="00C61529" w:rsidRDefault="00C61529" w:rsidP="00C61529">
      <w:pPr>
        <w:pStyle w:val="KeinAbsatzformat"/>
      </w:pPr>
    </w:p>
    <w:p w14:paraId="5E3D9838" w14:textId="77777777" w:rsidR="001C032B" w:rsidRDefault="001C032B" w:rsidP="00AF4AD2">
      <w:pPr>
        <w:spacing w:line="360" w:lineRule="auto"/>
        <w:jc w:val="both"/>
        <w:rPr>
          <w:rFonts w:ascii="Arial" w:hAnsi="Arial" w:cs="Arial"/>
          <w:b/>
        </w:rPr>
      </w:pPr>
      <w:r w:rsidRPr="001C032B">
        <w:rPr>
          <w:rFonts w:ascii="Arial" w:hAnsi="Arial" w:cs="Arial"/>
          <w:b/>
        </w:rPr>
        <w:t>Technologieunternehmen möchte sein Vliesstoffgeschäft stärken</w:t>
      </w:r>
    </w:p>
    <w:p w14:paraId="7D64E343" w14:textId="77777777" w:rsidR="001C032B" w:rsidRDefault="001C032B" w:rsidP="00AF4AD2">
      <w:pPr>
        <w:spacing w:line="360" w:lineRule="auto"/>
        <w:jc w:val="both"/>
        <w:rPr>
          <w:rFonts w:ascii="Arial" w:hAnsi="Arial" w:cs="Arial"/>
          <w:b/>
        </w:rPr>
      </w:pPr>
    </w:p>
    <w:p w14:paraId="083179F7" w14:textId="44F4CDC1" w:rsidR="00A51020" w:rsidRPr="00DC513B" w:rsidRDefault="001C032B" w:rsidP="00AF4AD2">
      <w:pPr>
        <w:spacing w:line="360" w:lineRule="auto"/>
        <w:jc w:val="both"/>
        <w:rPr>
          <w:rFonts w:ascii="Arial" w:hAnsi="Arial" w:cs="Arial"/>
        </w:rPr>
      </w:pPr>
      <w:r w:rsidRPr="001C032B">
        <w:rPr>
          <w:rFonts w:ascii="Arial" w:hAnsi="Arial" w:cs="Arial"/>
          <w:b/>
        </w:rPr>
        <w:t xml:space="preserve">Weinheim, Deutschland / London, Vereinigtes Königreich. </w:t>
      </w:r>
      <w:r>
        <w:rPr>
          <w:rFonts w:ascii="Arial" w:hAnsi="Arial" w:cs="Arial"/>
          <w:b/>
        </w:rPr>
        <w:br/>
      </w:r>
      <w:r w:rsidRPr="001C032B">
        <w:rPr>
          <w:rFonts w:ascii="Arial" w:hAnsi="Arial" w:cs="Arial"/>
          <w:b/>
        </w:rPr>
        <w:t>20. September 2019. Das globale Technologieunternehmen Freudenberg hat heute ein Angebot abgegeben, um 100 Prozen</w:t>
      </w:r>
      <w:r w:rsidR="00450558">
        <w:rPr>
          <w:rFonts w:ascii="Arial" w:hAnsi="Arial" w:cs="Arial"/>
          <w:b/>
        </w:rPr>
        <w:t>t der Aktien der Low &amp; Bonar PLC</w:t>
      </w:r>
      <w:r w:rsidRPr="001C032B">
        <w:rPr>
          <w:rFonts w:ascii="Arial" w:hAnsi="Arial" w:cs="Arial"/>
          <w:b/>
        </w:rPr>
        <w:t xml:space="preserve">, London, Vereinigtes Königreich, zu erwerben. Low &amp; Bonar ist ein weltweit tätiger Hersteller von technischen Textilien. Freudenberg will mit diesem Schritt seine technische Kompetenz bei Spinnvliesen weiter ausbauen. Darüber hinaus möchte Freudenberg mit der Akquisition neue Tätigkeitsfelder für sich erschließen. Mit seinen rund 1.900 Mitarbeitern erzielte Low &amp; </w:t>
      </w:r>
      <w:r w:rsidRPr="00E21B61">
        <w:rPr>
          <w:rFonts w:ascii="Arial" w:hAnsi="Arial" w:cs="Arial"/>
          <w:b/>
        </w:rPr>
        <w:t>Bonar im vergangenen Geschäftsjahr weltweit einen Umsatz von rund 350</w:t>
      </w:r>
      <w:r w:rsidR="00E21B61" w:rsidRPr="00E21B61">
        <w:rPr>
          <w:rStyle w:val="Funotenzeichen"/>
          <w:rFonts w:ascii="Arial" w:hAnsi="Arial" w:cs="Arial"/>
          <w:b/>
        </w:rPr>
        <w:footnoteReference w:id="1"/>
      </w:r>
      <w:r w:rsidRPr="00E21B61">
        <w:rPr>
          <w:rFonts w:ascii="Arial" w:hAnsi="Arial" w:cs="Arial"/>
          <w:b/>
        </w:rPr>
        <w:t xml:space="preserve"> Millionen Britischen Pfund (entspricht mit heutigem Wechselkurs rund 394 Millionen Euro). Der beabsichtigte Erwerb bedarf unter anderem noch</w:t>
      </w:r>
      <w:r w:rsidRPr="001C032B">
        <w:rPr>
          <w:rFonts w:ascii="Arial" w:hAnsi="Arial" w:cs="Arial"/>
          <w:b/>
        </w:rPr>
        <w:t xml:space="preserve"> der Zustimmung der Aktionäre von Low &amp; Bonar und der Kartellbehörden. Das Unternehmen ist an der Londoner Börse notiert und ist ein Mitglied des FTSE Allshare-Index.</w:t>
      </w:r>
    </w:p>
    <w:p w14:paraId="64F2DD09" w14:textId="77777777" w:rsidR="001C032B" w:rsidRDefault="001C032B" w:rsidP="00AF4AD2">
      <w:pPr>
        <w:spacing w:line="360" w:lineRule="auto"/>
        <w:jc w:val="both"/>
        <w:rPr>
          <w:rFonts w:ascii="Arial" w:hAnsi="Arial" w:cs="Arial"/>
        </w:rPr>
      </w:pPr>
    </w:p>
    <w:p w14:paraId="031F10F5" w14:textId="77777777" w:rsidR="001C032B" w:rsidRPr="001C032B" w:rsidRDefault="001C032B" w:rsidP="001C032B">
      <w:pPr>
        <w:spacing w:line="360" w:lineRule="auto"/>
        <w:jc w:val="both"/>
        <w:rPr>
          <w:rFonts w:ascii="Arial" w:hAnsi="Arial" w:cs="Arial"/>
        </w:rPr>
      </w:pPr>
      <w:r w:rsidRPr="001C032B">
        <w:rPr>
          <w:rFonts w:ascii="Arial" w:hAnsi="Arial" w:cs="Arial"/>
        </w:rPr>
        <w:t xml:space="preserve">„Wir möchten mit dieser Akquisition unser Geschäft mit Performance Materials stärken und mit der innovativen Technologie von Low &amp; Bonar unser technisches Know-how weiter ausbauen“, so Dr. Mohsen Sohi, CEO der Freudenberg Gruppe. </w:t>
      </w:r>
    </w:p>
    <w:p w14:paraId="47C4FCF6" w14:textId="77777777" w:rsidR="001C032B" w:rsidRDefault="001C032B" w:rsidP="001C032B">
      <w:pPr>
        <w:spacing w:line="360" w:lineRule="auto"/>
        <w:jc w:val="both"/>
        <w:rPr>
          <w:rFonts w:ascii="Arial" w:hAnsi="Arial" w:cs="Arial"/>
        </w:rPr>
      </w:pPr>
    </w:p>
    <w:p w14:paraId="59DA2EDD" w14:textId="1F6A3020" w:rsidR="001C032B" w:rsidRPr="001C032B" w:rsidRDefault="001C032B" w:rsidP="001C032B">
      <w:pPr>
        <w:spacing w:line="360" w:lineRule="auto"/>
        <w:jc w:val="both"/>
        <w:rPr>
          <w:rFonts w:ascii="Arial" w:hAnsi="Arial" w:cs="Arial"/>
          <w:b/>
        </w:rPr>
      </w:pPr>
      <w:r w:rsidRPr="001C032B">
        <w:rPr>
          <w:rFonts w:ascii="Arial" w:hAnsi="Arial" w:cs="Arial"/>
          <w:b/>
        </w:rPr>
        <w:t>Weiterer Ausbau des Spinnvliesgeschäfts</w:t>
      </w:r>
    </w:p>
    <w:p w14:paraId="437C4066" w14:textId="1C764913" w:rsidR="001C032B" w:rsidRPr="001C032B" w:rsidRDefault="001C032B" w:rsidP="001C032B">
      <w:pPr>
        <w:spacing w:line="360" w:lineRule="auto"/>
        <w:jc w:val="both"/>
        <w:rPr>
          <w:rFonts w:ascii="Arial" w:hAnsi="Arial" w:cs="Arial"/>
        </w:rPr>
      </w:pPr>
      <w:r w:rsidRPr="001C032B">
        <w:rPr>
          <w:rFonts w:ascii="Arial" w:hAnsi="Arial" w:cs="Arial"/>
        </w:rPr>
        <w:t xml:space="preserve">„Als Pionier in der Spinnvliesproduktion bietet Freudenberg seinen Kunden seit 1968 Lösungen, die auf einem einstufigen Produktionsprozess basieren. </w:t>
      </w:r>
      <w:r w:rsidRPr="001C032B">
        <w:rPr>
          <w:rFonts w:ascii="Arial" w:hAnsi="Arial" w:cs="Arial"/>
        </w:rPr>
        <w:lastRenderedPageBreak/>
        <w:t>Mit der zweistufigen Prozesslösung von Low &amp; Bonar werden wir noch flexibler und können Kundenanforderungen noch individueller umsetzen“, erläutert Dr. Frank Heislitz, CEO von Freudenberg Performance Materials.</w:t>
      </w:r>
      <w:r w:rsidR="001D4729">
        <w:rPr>
          <w:rFonts w:ascii="Arial" w:hAnsi="Arial" w:cs="Arial"/>
        </w:rPr>
        <w:t xml:space="preserve"> </w:t>
      </w:r>
      <w:r w:rsidRPr="001C032B">
        <w:rPr>
          <w:rFonts w:ascii="Arial" w:hAnsi="Arial" w:cs="Arial"/>
        </w:rPr>
        <w:t>Darüber hinaus kann Freudenberg seinen Kunden eine breitere Produktpalette bieten. Dies gilt vor allem für die bestehenden Anwendungen in den Sektoren Bauwirtschaft, Innenausbau, Heimtextilien und Automobil</w:t>
      </w:r>
      <w:r w:rsidR="001D4729">
        <w:rPr>
          <w:rFonts w:ascii="Arial" w:hAnsi="Arial" w:cs="Arial"/>
        </w:rPr>
        <w:t xml:space="preserve">. </w:t>
      </w:r>
      <w:r w:rsidRPr="001C032B">
        <w:rPr>
          <w:rFonts w:ascii="Arial" w:hAnsi="Arial" w:cs="Arial"/>
        </w:rPr>
        <w:t xml:space="preserve">„Außerdem erschließen wir für Freudenberg neue Tätigkeitsfelder mit neuen Applikationen dank Low &amp; Bonars angrenzender Technologien“, so Heislitz. </w:t>
      </w:r>
    </w:p>
    <w:p w14:paraId="7703EF88" w14:textId="77777777" w:rsidR="001C032B" w:rsidRDefault="001C032B" w:rsidP="001C032B">
      <w:pPr>
        <w:spacing w:line="360" w:lineRule="auto"/>
        <w:jc w:val="both"/>
        <w:rPr>
          <w:rFonts w:ascii="Arial" w:hAnsi="Arial" w:cs="Arial"/>
        </w:rPr>
      </w:pPr>
    </w:p>
    <w:p w14:paraId="10BF60E0" w14:textId="0E9B4DCA" w:rsidR="001C032B" w:rsidRPr="001C032B" w:rsidRDefault="001C032B" w:rsidP="001C032B">
      <w:pPr>
        <w:spacing w:line="360" w:lineRule="auto"/>
        <w:jc w:val="both"/>
        <w:rPr>
          <w:rFonts w:ascii="Arial" w:hAnsi="Arial" w:cs="Arial"/>
          <w:b/>
        </w:rPr>
      </w:pPr>
      <w:r w:rsidRPr="001C032B">
        <w:rPr>
          <w:rFonts w:ascii="Arial" w:hAnsi="Arial" w:cs="Arial"/>
          <w:b/>
        </w:rPr>
        <w:t xml:space="preserve">Internationale Präsenz </w:t>
      </w:r>
    </w:p>
    <w:p w14:paraId="18F4205C" w14:textId="77777777" w:rsidR="001C032B" w:rsidRPr="001C032B" w:rsidRDefault="001C032B" w:rsidP="001C032B">
      <w:pPr>
        <w:spacing w:line="360" w:lineRule="auto"/>
        <w:jc w:val="both"/>
        <w:rPr>
          <w:rFonts w:ascii="Arial" w:hAnsi="Arial" w:cs="Arial"/>
        </w:rPr>
      </w:pPr>
      <w:r w:rsidRPr="001C032B">
        <w:rPr>
          <w:rFonts w:ascii="Arial" w:hAnsi="Arial" w:cs="Arial"/>
        </w:rPr>
        <w:t>Das 1903 gegründete Unternehmen Low &amp; Bonar mit Hauptsitz in London hat 11 Produktionsstätten in Asien, Europa und Nordamerika. Ziel des Unternehmens ist es, in seinen Märkten in den Regionen deutlich zu wachsen und damit seinen internationalen Footprint zu erhöhen. Freudenberg ist in China und in den USA seit Jahrzehnten erfolgreich vertreten und somit ein idealer Partner für die Umsetzung dieser Strategie.</w:t>
      </w:r>
    </w:p>
    <w:p w14:paraId="688A18A0" w14:textId="35A92DFB" w:rsidR="001C032B" w:rsidRPr="00E21B61" w:rsidRDefault="00E21B61" w:rsidP="001C032B">
      <w:pPr>
        <w:spacing w:line="360" w:lineRule="auto"/>
        <w:jc w:val="both"/>
        <w:rPr>
          <w:rFonts w:ascii="Arial" w:hAnsi="Arial" w:cs="Arial"/>
          <w:b/>
          <w:bCs/>
        </w:rPr>
      </w:pPr>
      <w:r>
        <w:rPr>
          <w:rFonts w:ascii="Arial" w:hAnsi="Arial" w:cs="Arial"/>
        </w:rPr>
        <w:br/>
      </w:r>
      <w:r w:rsidR="001C032B" w:rsidRPr="00E21B61">
        <w:rPr>
          <w:rFonts w:ascii="Arial" w:hAnsi="Arial" w:cs="Arial"/>
          <w:b/>
          <w:bCs/>
        </w:rPr>
        <w:t>Gleiches Verständnis von Qualität und Nachhaltigkeit</w:t>
      </w:r>
    </w:p>
    <w:p w14:paraId="14DF9C9A" w14:textId="3655B559" w:rsidR="001C032B" w:rsidRPr="00E21B61" w:rsidRDefault="001C032B" w:rsidP="001C032B">
      <w:pPr>
        <w:spacing w:line="360" w:lineRule="auto"/>
        <w:jc w:val="both"/>
        <w:rPr>
          <w:rFonts w:ascii="Arial" w:hAnsi="Arial" w:cs="Arial"/>
        </w:rPr>
      </w:pPr>
      <w:r w:rsidRPr="001C032B">
        <w:rPr>
          <w:rFonts w:ascii="Arial" w:hAnsi="Arial" w:cs="Arial"/>
        </w:rPr>
        <w:t xml:space="preserve">Ebenso wie Low &amp; Bonar nutzt Freudenberg für die Entwicklung und Herstellung seiner Gewebe und Textilien sowie zur Textil- und Werkstoff-Veredlung hochentwickelte Technologien. Die Produkte beider </w:t>
      </w:r>
      <w:r w:rsidRPr="00E21B61">
        <w:rPr>
          <w:rFonts w:ascii="Arial" w:hAnsi="Arial" w:cs="Arial"/>
          <w:bCs/>
        </w:rPr>
        <w:t>Unternehmen zeichnen sich durch höchste Qualität aus.</w:t>
      </w:r>
      <w:r w:rsidRPr="001C032B">
        <w:rPr>
          <w:rFonts w:ascii="Arial" w:hAnsi="Arial" w:cs="Arial"/>
          <w:b/>
        </w:rPr>
        <w:t xml:space="preserve">  </w:t>
      </w:r>
    </w:p>
    <w:p w14:paraId="618777B1" w14:textId="77777777" w:rsidR="001C032B" w:rsidRPr="001C032B" w:rsidRDefault="001C032B" w:rsidP="001C032B">
      <w:pPr>
        <w:spacing w:line="360" w:lineRule="auto"/>
        <w:jc w:val="both"/>
        <w:rPr>
          <w:rFonts w:ascii="Arial" w:hAnsi="Arial" w:cs="Arial"/>
        </w:rPr>
      </w:pPr>
      <w:r w:rsidRPr="001C032B">
        <w:rPr>
          <w:rFonts w:ascii="Arial" w:hAnsi="Arial" w:cs="Arial"/>
        </w:rPr>
        <w:t>Auch in puncto Nachhaltigkeit haben Freudenberg und Low &amp; Bonar die gleiche Vorgehensweise. Es ist das Ziel beider Unternehmen, verantwortungsvoll nachhaltig zu handeln. Nachhaltigkeit ist integrierter Bestandteil des gesamten Produkt-Zyklus: vom Einsatz der Rohstoffe und Energien bis hin zum gesamten Herstellungsprozess. Dabei werden internationale Standards nicht nur eingehalten, sondern übertroffen.</w:t>
      </w:r>
    </w:p>
    <w:p w14:paraId="2507A089" w14:textId="77777777" w:rsidR="001C032B" w:rsidRPr="001C032B" w:rsidRDefault="001C032B" w:rsidP="001C032B">
      <w:pPr>
        <w:spacing w:line="360" w:lineRule="auto"/>
        <w:jc w:val="both"/>
        <w:rPr>
          <w:rFonts w:ascii="Arial" w:hAnsi="Arial" w:cs="Arial"/>
        </w:rPr>
      </w:pPr>
    </w:p>
    <w:bookmarkEnd w:id="0"/>
    <w:bookmarkEnd w:id="1"/>
    <w:p w14:paraId="518A7EEB" w14:textId="67436366" w:rsidR="00D90CB6" w:rsidRPr="00E31238" w:rsidRDefault="001C032B" w:rsidP="000F3463">
      <w:pPr>
        <w:pStyle w:val="Headline0"/>
        <w:spacing w:line="240" w:lineRule="auto"/>
        <w:ind w:right="-1737"/>
        <w:jc w:val="both"/>
        <w:rPr>
          <w:rFonts w:ascii="Arial" w:hAnsi="Arial" w:cs="Arial"/>
          <w:caps w:val="0"/>
          <w:color w:val="000000"/>
          <w:sz w:val="24"/>
          <w:szCs w:val="24"/>
          <w:lang w:val="de-DE"/>
        </w:rPr>
      </w:pPr>
      <w:r>
        <w:rPr>
          <w:rFonts w:ascii="Arial" w:hAnsi="Arial" w:cs="Arial"/>
          <w:caps w:val="0"/>
          <w:color w:val="000000"/>
          <w:sz w:val="24"/>
          <w:szCs w:val="24"/>
          <w:lang w:val="de-DE"/>
        </w:rPr>
        <w:br w:type="column"/>
      </w:r>
      <w:r w:rsidR="0008714A" w:rsidRPr="00E31238">
        <w:rPr>
          <w:rFonts w:ascii="Arial" w:hAnsi="Arial" w:cs="Arial"/>
          <w:caps w:val="0"/>
          <w:color w:val="000000"/>
          <w:sz w:val="24"/>
          <w:szCs w:val="24"/>
          <w:lang w:val="de-DE"/>
        </w:rPr>
        <w:lastRenderedPageBreak/>
        <w:t>Kontakt für Medienanfragen</w:t>
      </w:r>
    </w:p>
    <w:p w14:paraId="4933E90B" w14:textId="77777777" w:rsidR="00CC1CAA" w:rsidRPr="00E31238" w:rsidRDefault="00CC1CAA" w:rsidP="00CC1CAA">
      <w:pPr>
        <w:pStyle w:val="Headline0"/>
        <w:spacing w:line="240" w:lineRule="auto"/>
        <w:ind w:right="-1737"/>
        <w:jc w:val="both"/>
        <w:rPr>
          <w:rFonts w:ascii="Arial" w:hAnsi="Arial" w:cs="Arial"/>
          <w:b w:val="0"/>
          <w:bCs w:val="0"/>
          <w:caps w:val="0"/>
          <w:color w:val="000000"/>
          <w:sz w:val="24"/>
          <w:szCs w:val="24"/>
          <w:lang w:val="de-DE"/>
        </w:rPr>
      </w:pPr>
    </w:p>
    <w:p w14:paraId="67802582" w14:textId="77777777" w:rsidR="005E0C93" w:rsidRPr="00E31238" w:rsidRDefault="002351ED" w:rsidP="00CC1CAA">
      <w:pPr>
        <w:pStyle w:val="Headline0"/>
        <w:spacing w:line="240" w:lineRule="auto"/>
        <w:ind w:right="-1737"/>
        <w:jc w:val="both"/>
        <w:rPr>
          <w:rFonts w:ascii="Arial" w:hAnsi="Arial" w:cs="Arial"/>
          <w:bCs w:val="0"/>
          <w:caps w:val="0"/>
          <w:color w:val="000000"/>
          <w:sz w:val="24"/>
          <w:szCs w:val="24"/>
          <w:lang w:val="de-DE"/>
        </w:rPr>
      </w:pPr>
      <w:r w:rsidRPr="00D47ADE">
        <w:rPr>
          <w:rFonts w:ascii="Arial" w:hAnsi="Arial" w:cs="Arial"/>
          <w:bCs w:val="0"/>
          <w:caps w:val="0"/>
          <w:color w:val="000000"/>
          <w:sz w:val="24"/>
          <w:szCs w:val="24"/>
          <w:lang w:val="de-DE"/>
        </w:rPr>
        <w:t xml:space="preserve">Freudenberg Performance Materials Holding </w:t>
      </w:r>
      <w:r w:rsidR="005E0C93" w:rsidRPr="00D47ADE">
        <w:rPr>
          <w:rFonts w:ascii="Arial" w:hAnsi="Arial" w:cs="Arial"/>
          <w:bCs w:val="0"/>
          <w:caps w:val="0"/>
          <w:color w:val="000000"/>
          <w:sz w:val="24"/>
          <w:szCs w:val="24"/>
          <w:lang w:val="de-DE"/>
        </w:rPr>
        <w:t xml:space="preserve">SE &amp; Co. </w:t>
      </w:r>
      <w:r w:rsidR="005E0C93" w:rsidRPr="00E31238">
        <w:rPr>
          <w:rFonts w:ascii="Arial" w:hAnsi="Arial" w:cs="Arial"/>
          <w:bCs w:val="0"/>
          <w:caps w:val="0"/>
          <w:color w:val="000000"/>
          <w:sz w:val="24"/>
          <w:szCs w:val="24"/>
          <w:lang w:val="de-DE"/>
        </w:rPr>
        <w:t>KG</w:t>
      </w:r>
    </w:p>
    <w:p w14:paraId="3A2BD640" w14:textId="77777777" w:rsidR="005E0C93" w:rsidRPr="00E31238" w:rsidRDefault="0057269F" w:rsidP="00CC1CAA">
      <w:pPr>
        <w:pStyle w:val="Headline0"/>
        <w:spacing w:line="240" w:lineRule="auto"/>
        <w:ind w:right="-1737"/>
        <w:jc w:val="both"/>
        <w:rPr>
          <w:rFonts w:ascii="Arial" w:hAnsi="Arial" w:cs="Arial"/>
          <w:b w:val="0"/>
          <w:caps w:val="0"/>
          <w:color w:val="000000"/>
          <w:sz w:val="24"/>
          <w:szCs w:val="24"/>
          <w:lang w:val="de-DE"/>
        </w:rPr>
      </w:pPr>
      <w:r w:rsidRPr="00E31238">
        <w:rPr>
          <w:rFonts w:ascii="Arial" w:hAnsi="Arial" w:cs="Arial"/>
          <w:b w:val="0"/>
          <w:caps w:val="0"/>
          <w:color w:val="000000"/>
          <w:sz w:val="24"/>
          <w:szCs w:val="24"/>
          <w:lang w:val="de-DE"/>
        </w:rPr>
        <w:t>Holger Steingrae</w:t>
      </w:r>
      <w:r w:rsidR="005E0C93" w:rsidRPr="00E31238">
        <w:rPr>
          <w:rFonts w:ascii="Arial" w:hAnsi="Arial" w:cs="Arial"/>
          <w:b w:val="0"/>
          <w:caps w:val="0"/>
          <w:color w:val="000000"/>
          <w:sz w:val="24"/>
          <w:szCs w:val="24"/>
          <w:lang w:val="de-DE"/>
        </w:rPr>
        <w:t>ber, Director Global Communications</w:t>
      </w:r>
    </w:p>
    <w:p w14:paraId="3EC72FEA" w14:textId="77777777" w:rsidR="005E0C93" w:rsidRPr="00E31238" w:rsidRDefault="005E0C93" w:rsidP="00CC1CAA">
      <w:pPr>
        <w:pStyle w:val="Headline0"/>
        <w:spacing w:line="240" w:lineRule="auto"/>
        <w:ind w:right="-1737"/>
        <w:jc w:val="both"/>
        <w:rPr>
          <w:rFonts w:ascii="Arial" w:hAnsi="Arial" w:cs="Arial"/>
          <w:b w:val="0"/>
          <w:caps w:val="0"/>
          <w:color w:val="000000"/>
          <w:sz w:val="24"/>
          <w:szCs w:val="24"/>
          <w:lang w:val="de-DE"/>
        </w:rPr>
      </w:pPr>
      <w:r w:rsidRPr="00E31238">
        <w:rPr>
          <w:rFonts w:ascii="Arial" w:hAnsi="Arial" w:cs="Arial"/>
          <w:b w:val="0"/>
          <w:caps w:val="0"/>
          <w:color w:val="000000"/>
          <w:sz w:val="24"/>
          <w:szCs w:val="24"/>
          <w:lang w:val="de-DE"/>
        </w:rPr>
        <w:t>Höhnerweg 2-4 / 69469 Weinheim / Germany</w:t>
      </w:r>
    </w:p>
    <w:p w14:paraId="7A85F59A" w14:textId="77777777" w:rsidR="005E0C93" w:rsidRPr="00E31238" w:rsidRDefault="004A4B47" w:rsidP="00CC1CAA">
      <w:pPr>
        <w:pStyle w:val="Headline0"/>
        <w:spacing w:line="240" w:lineRule="auto"/>
        <w:ind w:right="-1737"/>
        <w:jc w:val="both"/>
        <w:rPr>
          <w:rFonts w:ascii="Arial" w:hAnsi="Arial" w:cs="Arial"/>
          <w:b w:val="0"/>
          <w:caps w:val="0"/>
          <w:color w:val="000000"/>
          <w:sz w:val="24"/>
          <w:szCs w:val="24"/>
          <w:lang w:val="de-DE"/>
        </w:rPr>
      </w:pPr>
      <w:r w:rsidRPr="00E31238">
        <w:rPr>
          <w:rFonts w:ascii="Arial" w:hAnsi="Arial" w:cs="Arial"/>
          <w:b w:val="0"/>
          <w:caps w:val="0"/>
          <w:color w:val="000000"/>
          <w:sz w:val="24"/>
          <w:szCs w:val="24"/>
          <w:lang w:val="de-DE"/>
        </w:rPr>
        <w:t xml:space="preserve">Tel. </w:t>
      </w:r>
      <w:r w:rsidR="00B35156" w:rsidRPr="00E31238">
        <w:rPr>
          <w:rFonts w:ascii="Arial" w:hAnsi="Arial" w:cs="Arial"/>
          <w:b w:val="0"/>
          <w:caps w:val="0"/>
          <w:color w:val="000000"/>
          <w:sz w:val="24"/>
          <w:szCs w:val="24"/>
          <w:lang w:val="de-DE"/>
        </w:rPr>
        <w:t xml:space="preserve"> +49 6201 80 6640</w:t>
      </w:r>
      <w:r w:rsidR="005E0C93" w:rsidRPr="00E31238">
        <w:rPr>
          <w:rFonts w:ascii="Arial" w:hAnsi="Arial" w:cs="Arial"/>
          <w:b w:val="0"/>
          <w:caps w:val="0"/>
          <w:color w:val="000000"/>
          <w:sz w:val="24"/>
          <w:szCs w:val="24"/>
          <w:lang w:val="de-DE"/>
        </w:rPr>
        <w:t xml:space="preserve"> </w:t>
      </w:r>
    </w:p>
    <w:p w14:paraId="002C0DBC" w14:textId="77777777" w:rsidR="00FD218D" w:rsidRPr="00E31238" w:rsidRDefault="005E0C93" w:rsidP="00CC1CAA">
      <w:pPr>
        <w:pStyle w:val="Headline0"/>
        <w:spacing w:line="240" w:lineRule="auto"/>
        <w:ind w:right="-1737"/>
        <w:jc w:val="both"/>
        <w:rPr>
          <w:rFonts w:ascii="Arial" w:hAnsi="Arial" w:cs="Arial"/>
          <w:b w:val="0"/>
          <w:caps w:val="0"/>
          <w:color w:val="000000"/>
          <w:sz w:val="24"/>
          <w:szCs w:val="24"/>
          <w:lang w:val="de-DE"/>
        </w:rPr>
      </w:pPr>
      <w:r w:rsidRPr="00E31238">
        <w:rPr>
          <w:rFonts w:ascii="Arial" w:hAnsi="Arial" w:cs="Arial"/>
          <w:b w:val="0"/>
          <w:caps w:val="0"/>
          <w:color w:val="000000"/>
          <w:sz w:val="24"/>
          <w:szCs w:val="24"/>
          <w:lang w:val="de-DE"/>
        </w:rPr>
        <w:t>Holger.Steingraeber@freudenberg-pm.com</w:t>
      </w:r>
    </w:p>
    <w:p w14:paraId="35179148" w14:textId="77777777" w:rsidR="00FD218D" w:rsidRPr="00E31238" w:rsidRDefault="005E0C93" w:rsidP="00CC1CAA">
      <w:pPr>
        <w:pStyle w:val="KeinAbsatzformat"/>
        <w:spacing w:line="240" w:lineRule="auto"/>
        <w:ind w:right="-1737"/>
        <w:jc w:val="both"/>
        <w:rPr>
          <w:rFonts w:ascii="Arial" w:hAnsi="Arial" w:cs="Arial"/>
          <w:lang w:val="en-GB"/>
        </w:rPr>
      </w:pPr>
      <w:r w:rsidRPr="00E31238">
        <w:rPr>
          <w:rFonts w:ascii="Arial" w:hAnsi="Arial" w:cs="Arial"/>
          <w:lang w:val="en-GB"/>
        </w:rPr>
        <w:t>www.freudenberg-pm.com</w:t>
      </w:r>
    </w:p>
    <w:p w14:paraId="642D4289" w14:textId="77777777" w:rsidR="005E0C93" w:rsidRPr="00E31238" w:rsidRDefault="005E0C93" w:rsidP="00CC1CAA">
      <w:pPr>
        <w:pStyle w:val="KeinAbsatzformat"/>
        <w:spacing w:line="240" w:lineRule="auto"/>
        <w:ind w:right="-1737"/>
        <w:jc w:val="both"/>
        <w:rPr>
          <w:rFonts w:ascii="Arial" w:hAnsi="Arial" w:cs="Arial"/>
          <w:lang w:val="en-GB"/>
        </w:rPr>
      </w:pPr>
    </w:p>
    <w:p w14:paraId="375E5FA8" w14:textId="77777777" w:rsidR="00B35156" w:rsidRPr="00E31238" w:rsidRDefault="00B35156" w:rsidP="00CC1CAA">
      <w:pPr>
        <w:pStyle w:val="Headline0"/>
        <w:spacing w:line="240" w:lineRule="auto"/>
        <w:ind w:right="-1737"/>
        <w:jc w:val="both"/>
        <w:rPr>
          <w:rFonts w:ascii="Arial" w:hAnsi="Arial" w:cs="Arial"/>
          <w:b w:val="0"/>
          <w:caps w:val="0"/>
          <w:color w:val="000000"/>
          <w:sz w:val="24"/>
          <w:szCs w:val="24"/>
          <w:lang w:val="en-GB"/>
        </w:rPr>
      </w:pPr>
      <w:r w:rsidRPr="00E31238">
        <w:rPr>
          <w:rFonts w:ascii="Arial" w:hAnsi="Arial" w:cs="Arial"/>
          <w:b w:val="0"/>
          <w:caps w:val="0"/>
          <w:color w:val="000000"/>
          <w:sz w:val="24"/>
          <w:szCs w:val="24"/>
          <w:lang w:val="en-GB"/>
        </w:rPr>
        <w:t>Katrin Böttcher, Manager Global Communications</w:t>
      </w:r>
    </w:p>
    <w:p w14:paraId="3A887A5C" w14:textId="77777777" w:rsidR="00B35156" w:rsidRPr="00E31238" w:rsidRDefault="00B35156" w:rsidP="00CC1CAA">
      <w:pPr>
        <w:pStyle w:val="Headline0"/>
        <w:spacing w:line="240" w:lineRule="auto"/>
        <w:ind w:right="-1737"/>
        <w:jc w:val="both"/>
        <w:rPr>
          <w:rFonts w:ascii="Arial" w:hAnsi="Arial" w:cs="Arial"/>
          <w:b w:val="0"/>
          <w:caps w:val="0"/>
          <w:color w:val="000000"/>
          <w:sz w:val="24"/>
          <w:szCs w:val="24"/>
          <w:lang w:val="de-DE"/>
        </w:rPr>
      </w:pPr>
      <w:r w:rsidRPr="00E31238">
        <w:rPr>
          <w:rFonts w:ascii="Arial" w:hAnsi="Arial" w:cs="Arial"/>
          <w:b w:val="0"/>
          <w:caps w:val="0"/>
          <w:color w:val="000000"/>
          <w:sz w:val="24"/>
          <w:szCs w:val="24"/>
          <w:lang w:val="de-DE"/>
        </w:rPr>
        <w:t>Höhnerweg 2-4 / 69469 Weinheim / Germany</w:t>
      </w:r>
    </w:p>
    <w:p w14:paraId="20CAFC75" w14:textId="77777777" w:rsidR="00B35156" w:rsidRPr="00E31238" w:rsidRDefault="005001D1" w:rsidP="00CC1CAA">
      <w:pPr>
        <w:pStyle w:val="Headline0"/>
        <w:spacing w:line="240" w:lineRule="auto"/>
        <w:ind w:right="-1737"/>
        <w:jc w:val="both"/>
        <w:rPr>
          <w:rFonts w:ascii="Arial" w:hAnsi="Arial" w:cs="Arial"/>
          <w:b w:val="0"/>
          <w:caps w:val="0"/>
          <w:color w:val="000000"/>
          <w:sz w:val="24"/>
          <w:szCs w:val="24"/>
          <w:lang w:val="de-DE"/>
        </w:rPr>
      </w:pPr>
      <w:r w:rsidRPr="00E31238">
        <w:rPr>
          <w:rFonts w:ascii="Arial" w:hAnsi="Arial" w:cs="Arial"/>
          <w:b w:val="0"/>
          <w:caps w:val="0"/>
          <w:color w:val="000000"/>
          <w:sz w:val="24"/>
          <w:szCs w:val="24"/>
          <w:lang w:val="de-DE"/>
        </w:rPr>
        <w:t xml:space="preserve">Tel. </w:t>
      </w:r>
      <w:r w:rsidR="00B35156" w:rsidRPr="00E31238">
        <w:rPr>
          <w:rFonts w:ascii="Arial" w:hAnsi="Arial" w:cs="Arial"/>
          <w:b w:val="0"/>
          <w:caps w:val="0"/>
          <w:color w:val="000000"/>
          <w:sz w:val="24"/>
          <w:szCs w:val="24"/>
          <w:lang w:val="de-DE"/>
        </w:rPr>
        <w:t xml:space="preserve"> +49 6201 80 5977 </w:t>
      </w:r>
    </w:p>
    <w:p w14:paraId="2643D099" w14:textId="77777777" w:rsidR="00B35156" w:rsidRPr="00E31238" w:rsidRDefault="00B35156" w:rsidP="00CC1CAA">
      <w:pPr>
        <w:pStyle w:val="Headline0"/>
        <w:spacing w:line="240" w:lineRule="auto"/>
        <w:ind w:right="-1737"/>
        <w:jc w:val="both"/>
        <w:rPr>
          <w:rFonts w:ascii="Arial" w:hAnsi="Arial" w:cs="Arial"/>
          <w:b w:val="0"/>
          <w:caps w:val="0"/>
          <w:color w:val="000000"/>
          <w:sz w:val="24"/>
          <w:szCs w:val="24"/>
          <w:lang w:val="de-DE"/>
        </w:rPr>
      </w:pPr>
      <w:r w:rsidRPr="00E31238">
        <w:rPr>
          <w:rFonts w:ascii="Arial" w:hAnsi="Arial" w:cs="Arial"/>
          <w:b w:val="0"/>
          <w:caps w:val="0"/>
          <w:color w:val="000000"/>
          <w:sz w:val="24"/>
          <w:szCs w:val="24"/>
          <w:lang w:val="de-DE"/>
        </w:rPr>
        <w:t>Katrin.Boettcher@freudenberg-pm.com</w:t>
      </w:r>
    </w:p>
    <w:p w14:paraId="12A64AFC" w14:textId="77777777" w:rsidR="00B35156" w:rsidRPr="00E31238" w:rsidRDefault="00B35156" w:rsidP="00CC1CAA">
      <w:pPr>
        <w:pStyle w:val="KeinAbsatzformat"/>
        <w:spacing w:line="240" w:lineRule="auto"/>
        <w:ind w:right="-1737"/>
        <w:jc w:val="both"/>
        <w:rPr>
          <w:rFonts w:ascii="Arial" w:hAnsi="Arial" w:cs="Arial"/>
        </w:rPr>
      </w:pPr>
      <w:r w:rsidRPr="00E31238">
        <w:rPr>
          <w:rFonts w:ascii="Arial" w:hAnsi="Arial" w:cs="Arial"/>
        </w:rPr>
        <w:t xml:space="preserve">www.freudenberg-pm.com </w:t>
      </w:r>
    </w:p>
    <w:p w14:paraId="10977161" w14:textId="77777777" w:rsidR="00B35156" w:rsidRPr="00E31238" w:rsidRDefault="00B35156" w:rsidP="00CC1CAA">
      <w:pPr>
        <w:pStyle w:val="KeinAbsatzformat"/>
        <w:spacing w:line="360" w:lineRule="auto"/>
        <w:jc w:val="both"/>
        <w:rPr>
          <w:rFonts w:ascii="Arial" w:hAnsi="Arial" w:cs="Arial"/>
        </w:rPr>
      </w:pPr>
    </w:p>
    <w:p w14:paraId="66FB4161" w14:textId="77777777" w:rsidR="00097138" w:rsidRPr="00254BB8" w:rsidRDefault="00097138" w:rsidP="00254BB8">
      <w:pPr>
        <w:jc w:val="both"/>
        <w:rPr>
          <w:rFonts w:ascii="Arial" w:hAnsi="Arial" w:cs="Arial"/>
          <w:b/>
        </w:rPr>
      </w:pPr>
      <w:r w:rsidRPr="00254BB8">
        <w:rPr>
          <w:rFonts w:ascii="Arial" w:hAnsi="Arial" w:cs="Arial"/>
          <w:b/>
        </w:rPr>
        <w:t xml:space="preserve">Über Freudenberg Performance Materials </w:t>
      </w:r>
    </w:p>
    <w:p w14:paraId="727847E3" w14:textId="637A3033" w:rsidR="00E21B61" w:rsidRPr="00254BB8" w:rsidRDefault="00E21B61" w:rsidP="00254BB8">
      <w:pPr>
        <w:jc w:val="both"/>
        <w:rPr>
          <w:rFonts w:ascii="Arial" w:hAnsi="Arial" w:cs="Arial"/>
        </w:rPr>
      </w:pPr>
      <w:r w:rsidRPr="00254BB8">
        <w:rPr>
          <w:rFonts w:ascii="Arial" w:hAnsi="Arial" w:cs="Arial"/>
        </w:rPr>
        <w:t>Freudenberg Performance Materials ist ein weltweit agierender Anbieter innovativer technischer Textilien für eine große Bandbreite von Anwendungen wie Automobil, Bauwirtschaft, Bekleidung, Energie, Filtermedien, Healthcare, Hygiene, Innenausbau, Schuhe und Lederwaren sowie spezielle Anwendungen. Das Unternehmen erwirtschaftete 2018 einen Umsatz von mehr als 920 Millionen Euro, hat</w:t>
      </w:r>
      <w:r w:rsidR="00450558">
        <w:rPr>
          <w:rFonts w:ascii="Arial" w:hAnsi="Arial" w:cs="Arial"/>
        </w:rPr>
        <w:t>te</w:t>
      </w:r>
      <w:r w:rsidRPr="00254BB8">
        <w:rPr>
          <w:rFonts w:ascii="Arial" w:hAnsi="Arial" w:cs="Arial"/>
        </w:rPr>
        <w:t xml:space="preserve"> weltweit 23 Produktionsstandorte in 13 Ländern und beschäftigt</w:t>
      </w:r>
      <w:r w:rsidR="00D47ADE">
        <w:rPr>
          <w:rFonts w:ascii="Arial" w:hAnsi="Arial" w:cs="Arial"/>
        </w:rPr>
        <w:t>e</w:t>
      </w:r>
      <w:r w:rsidRPr="00254BB8">
        <w:rPr>
          <w:rFonts w:ascii="Arial" w:hAnsi="Arial" w:cs="Arial"/>
        </w:rPr>
        <w:t xml:space="preserve"> mehr als 3.600 Mitarbeiter. Freudenberg Performance Materials bekennt sich zu seiner sozialen und ökologischen Verantwortung als Grundlage seines unternehmerischen Erfolgs. Weitere Informationen unter </w:t>
      </w:r>
      <w:hyperlink r:id="rId11" w:history="1">
        <w:r w:rsidRPr="00254BB8">
          <w:rPr>
            <w:rStyle w:val="Hyperlink"/>
            <w:rFonts w:ascii="Arial" w:hAnsi="Arial" w:cs="Arial"/>
          </w:rPr>
          <w:t>www.freudenberg-pm.com</w:t>
        </w:r>
      </w:hyperlink>
    </w:p>
    <w:p w14:paraId="500817C1" w14:textId="59998B0D" w:rsidR="00097138" w:rsidRPr="00254BB8" w:rsidRDefault="00097138" w:rsidP="00254BB8">
      <w:pPr>
        <w:jc w:val="both"/>
        <w:rPr>
          <w:rFonts w:ascii="Arial" w:hAnsi="Arial" w:cs="Arial"/>
        </w:rPr>
      </w:pPr>
    </w:p>
    <w:p w14:paraId="61842812" w14:textId="77777777" w:rsidR="00097138" w:rsidRPr="00254BB8" w:rsidRDefault="00097138" w:rsidP="00254BB8">
      <w:pPr>
        <w:jc w:val="both"/>
        <w:rPr>
          <w:rFonts w:ascii="Arial" w:hAnsi="Arial" w:cs="Arial"/>
        </w:rPr>
      </w:pPr>
    </w:p>
    <w:p w14:paraId="26021607" w14:textId="77777777" w:rsidR="00097138" w:rsidRPr="00254BB8" w:rsidRDefault="00097138" w:rsidP="00254BB8">
      <w:pPr>
        <w:jc w:val="both"/>
        <w:rPr>
          <w:rFonts w:ascii="Arial" w:hAnsi="Arial" w:cs="Arial"/>
        </w:rPr>
      </w:pPr>
    </w:p>
    <w:p w14:paraId="6940E5A4" w14:textId="77777777" w:rsidR="00097138" w:rsidRPr="00254BB8" w:rsidRDefault="00097138" w:rsidP="00254BB8">
      <w:pPr>
        <w:jc w:val="both"/>
        <w:rPr>
          <w:rFonts w:ascii="Arial" w:hAnsi="Arial" w:cs="Arial"/>
          <w:b/>
        </w:rPr>
      </w:pPr>
      <w:r w:rsidRPr="00254BB8">
        <w:rPr>
          <w:rFonts w:ascii="Arial" w:hAnsi="Arial" w:cs="Arial"/>
          <w:b/>
        </w:rPr>
        <w:t xml:space="preserve">Über Freudenberg </w:t>
      </w:r>
    </w:p>
    <w:p w14:paraId="79B6BC03" w14:textId="6048768B" w:rsidR="00097138" w:rsidRPr="00254BB8" w:rsidRDefault="00097138" w:rsidP="00254BB8">
      <w:pPr>
        <w:jc w:val="both"/>
        <w:rPr>
          <w:rFonts w:ascii="Arial" w:hAnsi="Arial" w:cs="Arial"/>
        </w:rPr>
      </w:pPr>
      <w:r w:rsidRPr="00254BB8">
        <w:rPr>
          <w:rFonts w:ascii="Arial" w:hAnsi="Arial" w:cs="Arial"/>
        </w:rPr>
        <w:t xml:space="preserve">Freudenberg ist ein globales Technologieunternehmen, das seine Kunden und die Gesellschaft durch wegweisende Innovationen nachhaltig stärkt. Gemeinsam mit Partnern, Kunden und der Wissenschaft entwickelt die Freudenberg Gruppe technisch führende Produkte, exzellente Lösungen und Services für rund 40 Marktsegmente und für </w:t>
      </w:r>
      <w:r w:rsidR="00E21B61" w:rsidRPr="00254BB8">
        <w:rPr>
          <w:rFonts w:ascii="Arial" w:hAnsi="Arial" w:cs="Arial"/>
        </w:rPr>
        <w:t xml:space="preserve">zahlreiche </w:t>
      </w:r>
      <w:r w:rsidRPr="00254BB8">
        <w:rPr>
          <w:rFonts w:ascii="Arial" w:hAnsi="Arial" w:cs="Arial"/>
        </w:rPr>
        <w:t xml:space="preserve">Anwendungen: Dichtungen, schwingungstechnische Komponenten, technische Textilien, Filter, Spezialchemie, medizintechnische Produkte und modernste Reinigungsprodukte. </w:t>
      </w:r>
    </w:p>
    <w:p w14:paraId="7257AD75" w14:textId="77777777" w:rsidR="00097138" w:rsidRPr="00254BB8" w:rsidRDefault="00097138" w:rsidP="00254BB8">
      <w:pPr>
        <w:jc w:val="both"/>
        <w:rPr>
          <w:rFonts w:ascii="Arial" w:hAnsi="Arial" w:cs="Arial"/>
        </w:rPr>
      </w:pPr>
      <w:r w:rsidRPr="00254BB8">
        <w:rPr>
          <w:rFonts w:ascii="Arial" w:hAnsi="Arial" w:cs="Arial"/>
        </w:rPr>
        <w:t>Innovationskraft, starke Kundenorientierung sowie Diversity und Teamgeist sind die Eckpfeiler der Unternehmensgruppe. Der Exzellenzanspruch, Verlässlichkeit und proaktives, verantwortungsvolles Handeln gehören zu den gelebten Grundwerten in der 170-jährigen Unternehmensgeschichte.</w:t>
      </w:r>
    </w:p>
    <w:p w14:paraId="28A650C6" w14:textId="1E2EC71A" w:rsidR="00097138" w:rsidRPr="00254BB8" w:rsidRDefault="00097138" w:rsidP="00254BB8">
      <w:pPr>
        <w:jc w:val="both"/>
        <w:rPr>
          <w:rFonts w:ascii="Arial" w:hAnsi="Arial" w:cs="Arial"/>
        </w:rPr>
      </w:pPr>
      <w:r w:rsidRPr="00254BB8">
        <w:rPr>
          <w:rFonts w:ascii="Arial" w:hAnsi="Arial" w:cs="Arial"/>
        </w:rPr>
        <w:t xml:space="preserve">Im Jahr 2018 beschäftigte die Freudenberg Gruppe mehr als 49.000 Mitarbeiter in rund 60 Ländern weltweit und erwirtschaftete einen Umsatz von mehr als 9,4 Milliarden Euro. Weitere Informationen unter: </w:t>
      </w:r>
      <w:hyperlink r:id="rId12" w:history="1">
        <w:r w:rsidR="00E21B61" w:rsidRPr="00254BB8">
          <w:rPr>
            <w:rStyle w:val="Hyperlink"/>
            <w:rFonts w:ascii="Arial" w:hAnsi="Arial" w:cs="Arial"/>
          </w:rPr>
          <w:t>www.freudenberg.com</w:t>
        </w:r>
      </w:hyperlink>
      <w:r w:rsidR="00E21B61" w:rsidRPr="00254BB8">
        <w:rPr>
          <w:rFonts w:ascii="Arial" w:hAnsi="Arial" w:cs="Arial"/>
        </w:rPr>
        <w:t xml:space="preserve"> </w:t>
      </w:r>
    </w:p>
    <w:p w14:paraId="0C658C09" w14:textId="03A896AA" w:rsidR="00FD218D" w:rsidRPr="00097138" w:rsidRDefault="00FD218D" w:rsidP="00097138">
      <w:pPr>
        <w:jc w:val="both"/>
        <w:rPr>
          <w:rFonts w:ascii="Arial" w:hAnsi="Arial" w:cs="Arial"/>
        </w:rPr>
      </w:pPr>
    </w:p>
    <w:sectPr w:rsidR="00FD218D" w:rsidRPr="00097138" w:rsidSect="004B3526">
      <w:headerReference w:type="default" r:id="rId13"/>
      <w:footerReference w:type="default" r:id="rId14"/>
      <w:headerReference w:type="first" r:id="rId15"/>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33F17" w14:textId="77777777" w:rsidR="006D3A34" w:rsidRDefault="006D3A34" w:rsidP="000D6FD1">
      <w:r>
        <w:separator/>
      </w:r>
    </w:p>
  </w:endnote>
  <w:endnote w:type="continuationSeparator" w:id="0">
    <w:p w14:paraId="42847EB7" w14:textId="77777777" w:rsidR="006D3A34" w:rsidRDefault="006D3A34"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Calibri"/>
    <w:panose1 w:val="02040503050306020203"/>
    <w:charset w:val="00"/>
    <w:family w:val="auto"/>
    <w:pitch w:val="variable"/>
    <w:sig w:usb0="00000001"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7B848" w14:textId="25A8DD74"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sidRPr="005E4958">
      <w:rPr>
        <w:rFonts w:ascii="Arial" w:hAnsi="Arial" w:cs="Arial"/>
        <w:i/>
        <w:sz w:val="18"/>
        <w:szCs w:val="18"/>
      </w:rPr>
      <w:tab/>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ADA0F" w14:textId="77777777" w:rsidR="006D3A34" w:rsidRDefault="006D3A34" w:rsidP="000D6FD1">
      <w:r>
        <w:separator/>
      </w:r>
    </w:p>
  </w:footnote>
  <w:footnote w:type="continuationSeparator" w:id="0">
    <w:p w14:paraId="048CBDBF" w14:textId="77777777" w:rsidR="006D3A34" w:rsidRDefault="006D3A34" w:rsidP="000D6FD1">
      <w:r>
        <w:continuationSeparator/>
      </w:r>
    </w:p>
  </w:footnote>
  <w:footnote w:id="1">
    <w:p w14:paraId="3F13E76E" w14:textId="77777777" w:rsidR="00E21B61" w:rsidRPr="00E21B61" w:rsidRDefault="00E21B61" w:rsidP="00E21B61">
      <w:pPr>
        <w:pStyle w:val="Funotentext"/>
        <w:rPr>
          <w:rFonts w:ascii="Arial" w:hAnsi="Arial" w:cs="Arial"/>
          <w:lang w:val="de-DE"/>
        </w:rPr>
      </w:pPr>
      <w:bookmarkStart w:id="3" w:name="_Hlk19804181"/>
      <w:r w:rsidRPr="00E21B61">
        <w:rPr>
          <w:rStyle w:val="Funotenzeichen"/>
          <w:rFonts w:ascii="Arial" w:hAnsi="Arial" w:cs="Arial"/>
        </w:rPr>
        <w:footnoteRef/>
      </w:r>
      <w:r w:rsidRPr="00E21B61">
        <w:rPr>
          <w:rFonts w:ascii="Arial" w:hAnsi="Arial" w:cs="Arial"/>
          <w:lang w:val="de-DE"/>
        </w:rPr>
        <w:t xml:space="preserve"> Insgesamt waren es 431,9 Millionen Britische Pfund abzüglich Desinvest Geschäftsbereich „Civil Engineering“ (Juli 2019) </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E9D3E" w14:textId="77777777" w:rsidR="00BB3436" w:rsidRDefault="006A1D49">
    <w:pPr>
      <w:pStyle w:val="Kopfzeile"/>
    </w:pPr>
    <w:r>
      <w:rPr>
        <w:noProof/>
        <w:lang w:eastAsia="zh-CN"/>
      </w:rPr>
      <w:drawing>
        <wp:anchor distT="0" distB="0" distL="114300" distR="114300" simplePos="0" relativeHeight="251658240" behindDoc="0" locked="0" layoutInCell="1" allowOverlap="1" wp14:anchorId="1D940727" wp14:editId="52E31F8F">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083561F" w14:textId="77777777" w:rsidR="00D01C1A" w:rsidRDefault="00D01C1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226FE" w14:textId="349B5B3E" w:rsidR="0090751F" w:rsidRPr="00502589" w:rsidRDefault="0090751F">
    <w:pPr>
      <w:pStyle w:val="Kopfzeile"/>
      <w:rPr>
        <w:sz w:val="16"/>
        <w:szCs w:val="16"/>
      </w:rPr>
    </w:pPr>
    <w:r w:rsidRPr="00502589">
      <w:rPr>
        <w:noProof/>
        <w:sz w:val="16"/>
        <w:szCs w:val="16"/>
        <w:lang w:eastAsia="zh-CN"/>
      </w:rPr>
      <w:drawing>
        <wp:anchor distT="0" distB="0" distL="114300" distR="114300" simplePos="0" relativeHeight="251660288" behindDoc="0" locked="0" layoutInCell="1" allowOverlap="1" wp14:anchorId="47081611" wp14:editId="166C26AF">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1D7B"/>
    <w:rsid w:val="00025E87"/>
    <w:rsid w:val="000337D8"/>
    <w:rsid w:val="00033A4F"/>
    <w:rsid w:val="00044511"/>
    <w:rsid w:val="000551EE"/>
    <w:rsid w:val="00062CD9"/>
    <w:rsid w:val="00085844"/>
    <w:rsid w:val="000859D8"/>
    <w:rsid w:val="0008714A"/>
    <w:rsid w:val="000916F3"/>
    <w:rsid w:val="00097138"/>
    <w:rsid w:val="000A1C3A"/>
    <w:rsid w:val="000C449B"/>
    <w:rsid w:val="000D051D"/>
    <w:rsid w:val="000D4259"/>
    <w:rsid w:val="000D6F88"/>
    <w:rsid w:val="000D6FD1"/>
    <w:rsid w:val="000E5B18"/>
    <w:rsid w:val="000E7861"/>
    <w:rsid w:val="000E7E79"/>
    <w:rsid w:val="000F0FFE"/>
    <w:rsid w:val="000F1AA4"/>
    <w:rsid w:val="000F3463"/>
    <w:rsid w:val="000F36CC"/>
    <w:rsid w:val="000F71D9"/>
    <w:rsid w:val="00102601"/>
    <w:rsid w:val="001074C1"/>
    <w:rsid w:val="00116C2A"/>
    <w:rsid w:val="0012680D"/>
    <w:rsid w:val="0013089B"/>
    <w:rsid w:val="00131120"/>
    <w:rsid w:val="00131808"/>
    <w:rsid w:val="00133BA0"/>
    <w:rsid w:val="001374EB"/>
    <w:rsid w:val="00143DF5"/>
    <w:rsid w:val="00144C06"/>
    <w:rsid w:val="00147428"/>
    <w:rsid w:val="001533A3"/>
    <w:rsid w:val="001661E9"/>
    <w:rsid w:val="001722B4"/>
    <w:rsid w:val="0018319E"/>
    <w:rsid w:val="001833DF"/>
    <w:rsid w:val="00187C75"/>
    <w:rsid w:val="00191F9C"/>
    <w:rsid w:val="00196898"/>
    <w:rsid w:val="001A239A"/>
    <w:rsid w:val="001A7E91"/>
    <w:rsid w:val="001B4201"/>
    <w:rsid w:val="001C032B"/>
    <w:rsid w:val="001C04AE"/>
    <w:rsid w:val="001C1D18"/>
    <w:rsid w:val="001C22AC"/>
    <w:rsid w:val="001C53B3"/>
    <w:rsid w:val="001C54C7"/>
    <w:rsid w:val="001C579B"/>
    <w:rsid w:val="001D4729"/>
    <w:rsid w:val="001F03C7"/>
    <w:rsid w:val="001F184E"/>
    <w:rsid w:val="0020252C"/>
    <w:rsid w:val="00210D03"/>
    <w:rsid w:val="002351ED"/>
    <w:rsid w:val="0024243B"/>
    <w:rsid w:val="00254BB8"/>
    <w:rsid w:val="002651A8"/>
    <w:rsid w:val="00267E70"/>
    <w:rsid w:val="00270E92"/>
    <w:rsid w:val="00276608"/>
    <w:rsid w:val="00277200"/>
    <w:rsid w:val="00283F1F"/>
    <w:rsid w:val="00291254"/>
    <w:rsid w:val="002916E4"/>
    <w:rsid w:val="002B1C2C"/>
    <w:rsid w:val="002B7290"/>
    <w:rsid w:val="002C4240"/>
    <w:rsid w:val="002C61F0"/>
    <w:rsid w:val="002D0CD0"/>
    <w:rsid w:val="002E104E"/>
    <w:rsid w:val="0030174F"/>
    <w:rsid w:val="00306AEE"/>
    <w:rsid w:val="00313644"/>
    <w:rsid w:val="00321BC5"/>
    <w:rsid w:val="003347F1"/>
    <w:rsid w:val="0033574D"/>
    <w:rsid w:val="00335F50"/>
    <w:rsid w:val="00344479"/>
    <w:rsid w:val="00347D21"/>
    <w:rsid w:val="003531BD"/>
    <w:rsid w:val="0037464C"/>
    <w:rsid w:val="003854B9"/>
    <w:rsid w:val="003856D9"/>
    <w:rsid w:val="0039661C"/>
    <w:rsid w:val="003A2943"/>
    <w:rsid w:val="003A6A97"/>
    <w:rsid w:val="003B1EEB"/>
    <w:rsid w:val="003B6995"/>
    <w:rsid w:val="003C2490"/>
    <w:rsid w:val="003C658A"/>
    <w:rsid w:val="003C7D2E"/>
    <w:rsid w:val="003D36DB"/>
    <w:rsid w:val="003D5387"/>
    <w:rsid w:val="003E2588"/>
    <w:rsid w:val="003E3385"/>
    <w:rsid w:val="003F02D5"/>
    <w:rsid w:val="003F2214"/>
    <w:rsid w:val="0040178C"/>
    <w:rsid w:val="004063A0"/>
    <w:rsid w:val="00414264"/>
    <w:rsid w:val="0041462E"/>
    <w:rsid w:val="00421871"/>
    <w:rsid w:val="0043485B"/>
    <w:rsid w:val="00444CC0"/>
    <w:rsid w:val="00445398"/>
    <w:rsid w:val="00450558"/>
    <w:rsid w:val="00450597"/>
    <w:rsid w:val="0046382C"/>
    <w:rsid w:val="00464F40"/>
    <w:rsid w:val="004827F3"/>
    <w:rsid w:val="00482853"/>
    <w:rsid w:val="004842CE"/>
    <w:rsid w:val="00497267"/>
    <w:rsid w:val="004A039C"/>
    <w:rsid w:val="004A4B47"/>
    <w:rsid w:val="004B3526"/>
    <w:rsid w:val="004C6978"/>
    <w:rsid w:val="004D11E1"/>
    <w:rsid w:val="005001D1"/>
    <w:rsid w:val="00502589"/>
    <w:rsid w:val="00520A15"/>
    <w:rsid w:val="0052399A"/>
    <w:rsid w:val="00524F64"/>
    <w:rsid w:val="005266DC"/>
    <w:rsid w:val="005276F5"/>
    <w:rsid w:val="00531A67"/>
    <w:rsid w:val="005323E1"/>
    <w:rsid w:val="005328B6"/>
    <w:rsid w:val="00536941"/>
    <w:rsid w:val="00541879"/>
    <w:rsid w:val="00545E26"/>
    <w:rsid w:val="0055197F"/>
    <w:rsid w:val="00555CFA"/>
    <w:rsid w:val="005618C3"/>
    <w:rsid w:val="0056446E"/>
    <w:rsid w:val="0057269F"/>
    <w:rsid w:val="00577406"/>
    <w:rsid w:val="0058166B"/>
    <w:rsid w:val="005848F2"/>
    <w:rsid w:val="00592318"/>
    <w:rsid w:val="005A20D8"/>
    <w:rsid w:val="005A2344"/>
    <w:rsid w:val="005B3114"/>
    <w:rsid w:val="005C05FB"/>
    <w:rsid w:val="005C121A"/>
    <w:rsid w:val="005C19E3"/>
    <w:rsid w:val="005C5024"/>
    <w:rsid w:val="005D1F62"/>
    <w:rsid w:val="005E0769"/>
    <w:rsid w:val="005E0C93"/>
    <w:rsid w:val="005E16E7"/>
    <w:rsid w:val="005E4958"/>
    <w:rsid w:val="005E6F65"/>
    <w:rsid w:val="00602312"/>
    <w:rsid w:val="00602983"/>
    <w:rsid w:val="006039D6"/>
    <w:rsid w:val="00604DDE"/>
    <w:rsid w:val="006069E9"/>
    <w:rsid w:val="00611D1D"/>
    <w:rsid w:val="00617240"/>
    <w:rsid w:val="00630C80"/>
    <w:rsid w:val="00632693"/>
    <w:rsid w:val="00636504"/>
    <w:rsid w:val="00637C54"/>
    <w:rsid w:val="006435FF"/>
    <w:rsid w:val="00643FAC"/>
    <w:rsid w:val="00672618"/>
    <w:rsid w:val="00673589"/>
    <w:rsid w:val="00684A4F"/>
    <w:rsid w:val="006971BE"/>
    <w:rsid w:val="006A1D49"/>
    <w:rsid w:val="006A30DC"/>
    <w:rsid w:val="006A785B"/>
    <w:rsid w:val="006B3D80"/>
    <w:rsid w:val="006C0EE4"/>
    <w:rsid w:val="006C1117"/>
    <w:rsid w:val="006C52D2"/>
    <w:rsid w:val="006C76D9"/>
    <w:rsid w:val="006D0D9C"/>
    <w:rsid w:val="006D3A34"/>
    <w:rsid w:val="006D5C0C"/>
    <w:rsid w:val="006E74F9"/>
    <w:rsid w:val="006F1E53"/>
    <w:rsid w:val="00704B1D"/>
    <w:rsid w:val="00705B07"/>
    <w:rsid w:val="0070657B"/>
    <w:rsid w:val="00710DD6"/>
    <w:rsid w:val="00720D58"/>
    <w:rsid w:val="007330D6"/>
    <w:rsid w:val="007402E6"/>
    <w:rsid w:val="00741FF6"/>
    <w:rsid w:val="0074238C"/>
    <w:rsid w:val="00763ECC"/>
    <w:rsid w:val="00765E9B"/>
    <w:rsid w:val="00766EC7"/>
    <w:rsid w:val="00767AF1"/>
    <w:rsid w:val="0077761F"/>
    <w:rsid w:val="00782516"/>
    <w:rsid w:val="00783487"/>
    <w:rsid w:val="00783783"/>
    <w:rsid w:val="007931DB"/>
    <w:rsid w:val="00793430"/>
    <w:rsid w:val="00795B45"/>
    <w:rsid w:val="007A0F6A"/>
    <w:rsid w:val="007A113D"/>
    <w:rsid w:val="007B1CEE"/>
    <w:rsid w:val="007B25D4"/>
    <w:rsid w:val="007B43F7"/>
    <w:rsid w:val="007B5A95"/>
    <w:rsid w:val="007D5024"/>
    <w:rsid w:val="007D5E0A"/>
    <w:rsid w:val="007E5330"/>
    <w:rsid w:val="007E7B6E"/>
    <w:rsid w:val="00810246"/>
    <w:rsid w:val="0081300A"/>
    <w:rsid w:val="00833CCC"/>
    <w:rsid w:val="00837922"/>
    <w:rsid w:val="00870798"/>
    <w:rsid w:val="00885142"/>
    <w:rsid w:val="00893584"/>
    <w:rsid w:val="008960D6"/>
    <w:rsid w:val="008A7042"/>
    <w:rsid w:val="008D3408"/>
    <w:rsid w:val="008E3C99"/>
    <w:rsid w:val="00904307"/>
    <w:rsid w:val="00906FD9"/>
    <w:rsid w:val="0090751F"/>
    <w:rsid w:val="00920184"/>
    <w:rsid w:val="00922222"/>
    <w:rsid w:val="0092466A"/>
    <w:rsid w:val="00924806"/>
    <w:rsid w:val="00926D80"/>
    <w:rsid w:val="009279F0"/>
    <w:rsid w:val="0094302F"/>
    <w:rsid w:val="00944D74"/>
    <w:rsid w:val="00950FE6"/>
    <w:rsid w:val="00951433"/>
    <w:rsid w:val="0095467F"/>
    <w:rsid w:val="00960C2D"/>
    <w:rsid w:val="0097035E"/>
    <w:rsid w:val="0098114C"/>
    <w:rsid w:val="009945ED"/>
    <w:rsid w:val="00997D7C"/>
    <w:rsid w:val="009B1A06"/>
    <w:rsid w:val="009C2AD4"/>
    <w:rsid w:val="009D105F"/>
    <w:rsid w:val="009D24E3"/>
    <w:rsid w:val="009E668A"/>
    <w:rsid w:val="009F4D41"/>
    <w:rsid w:val="00A01895"/>
    <w:rsid w:val="00A162CF"/>
    <w:rsid w:val="00A51020"/>
    <w:rsid w:val="00A55AF0"/>
    <w:rsid w:val="00A57130"/>
    <w:rsid w:val="00A65924"/>
    <w:rsid w:val="00A67884"/>
    <w:rsid w:val="00A7174F"/>
    <w:rsid w:val="00A779EF"/>
    <w:rsid w:val="00A81244"/>
    <w:rsid w:val="00A8216F"/>
    <w:rsid w:val="00A85506"/>
    <w:rsid w:val="00A855A4"/>
    <w:rsid w:val="00A856B0"/>
    <w:rsid w:val="00A87455"/>
    <w:rsid w:val="00A902BA"/>
    <w:rsid w:val="00A914B2"/>
    <w:rsid w:val="00A94573"/>
    <w:rsid w:val="00AA10C2"/>
    <w:rsid w:val="00AB019A"/>
    <w:rsid w:val="00AB6ED7"/>
    <w:rsid w:val="00AB760C"/>
    <w:rsid w:val="00AC5103"/>
    <w:rsid w:val="00AC5C2A"/>
    <w:rsid w:val="00AD5B28"/>
    <w:rsid w:val="00AE3135"/>
    <w:rsid w:val="00AF286D"/>
    <w:rsid w:val="00AF4AD2"/>
    <w:rsid w:val="00AF7C20"/>
    <w:rsid w:val="00B01100"/>
    <w:rsid w:val="00B023A4"/>
    <w:rsid w:val="00B07AE9"/>
    <w:rsid w:val="00B102CE"/>
    <w:rsid w:val="00B2426D"/>
    <w:rsid w:val="00B3021E"/>
    <w:rsid w:val="00B328E9"/>
    <w:rsid w:val="00B35156"/>
    <w:rsid w:val="00B447B8"/>
    <w:rsid w:val="00B47187"/>
    <w:rsid w:val="00B57DE7"/>
    <w:rsid w:val="00B62D6A"/>
    <w:rsid w:val="00B65930"/>
    <w:rsid w:val="00B731AA"/>
    <w:rsid w:val="00B82A18"/>
    <w:rsid w:val="00B86040"/>
    <w:rsid w:val="00B87A27"/>
    <w:rsid w:val="00B92AC8"/>
    <w:rsid w:val="00B9538C"/>
    <w:rsid w:val="00BA2A89"/>
    <w:rsid w:val="00BA4974"/>
    <w:rsid w:val="00BA63C9"/>
    <w:rsid w:val="00BB1DBC"/>
    <w:rsid w:val="00BB3436"/>
    <w:rsid w:val="00BC1A9F"/>
    <w:rsid w:val="00BC22B9"/>
    <w:rsid w:val="00BC287E"/>
    <w:rsid w:val="00BC66E5"/>
    <w:rsid w:val="00BD0F08"/>
    <w:rsid w:val="00BD2209"/>
    <w:rsid w:val="00BE39A4"/>
    <w:rsid w:val="00C00FCB"/>
    <w:rsid w:val="00C05DBC"/>
    <w:rsid w:val="00C06D32"/>
    <w:rsid w:val="00C10F84"/>
    <w:rsid w:val="00C27053"/>
    <w:rsid w:val="00C41503"/>
    <w:rsid w:val="00C4397B"/>
    <w:rsid w:val="00C5413B"/>
    <w:rsid w:val="00C61529"/>
    <w:rsid w:val="00C65A0F"/>
    <w:rsid w:val="00C7205E"/>
    <w:rsid w:val="00C72B5C"/>
    <w:rsid w:val="00C745F4"/>
    <w:rsid w:val="00C8082F"/>
    <w:rsid w:val="00CA7222"/>
    <w:rsid w:val="00CA7D2F"/>
    <w:rsid w:val="00CC1CAA"/>
    <w:rsid w:val="00CC44A6"/>
    <w:rsid w:val="00CC4D10"/>
    <w:rsid w:val="00CD785D"/>
    <w:rsid w:val="00CE6EE6"/>
    <w:rsid w:val="00CF059C"/>
    <w:rsid w:val="00CF5438"/>
    <w:rsid w:val="00D01C1A"/>
    <w:rsid w:val="00D22720"/>
    <w:rsid w:val="00D2785C"/>
    <w:rsid w:val="00D316D0"/>
    <w:rsid w:val="00D37E4F"/>
    <w:rsid w:val="00D40335"/>
    <w:rsid w:val="00D40E56"/>
    <w:rsid w:val="00D455C5"/>
    <w:rsid w:val="00D47ADE"/>
    <w:rsid w:val="00D5210C"/>
    <w:rsid w:val="00D525F3"/>
    <w:rsid w:val="00D60663"/>
    <w:rsid w:val="00D732C1"/>
    <w:rsid w:val="00D83B2E"/>
    <w:rsid w:val="00D90CB6"/>
    <w:rsid w:val="00D91D10"/>
    <w:rsid w:val="00D96A82"/>
    <w:rsid w:val="00D9706A"/>
    <w:rsid w:val="00DA2BA4"/>
    <w:rsid w:val="00DB38F7"/>
    <w:rsid w:val="00DB41DE"/>
    <w:rsid w:val="00DB5B7F"/>
    <w:rsid w:val="00DB5C3D"/>
    <w:rsid w:val="00DC513B"/>
    <w:rsid w:val="00DD33F8"/>
    <w:rsid w:val="00DD3D4F"/>
    <w:rsid w:val="00DD52DE"/>
    <w:rsid w:val="00DE1986"/>
    <w:rsid w:val="00DF04E2"/>
    <w:rsid w:val="00DF346E"/>
    <w:rsid w:val="00E01F7B"/>
    <w:rsid w:val="00E02BA2"/>
    <w:rsid w:val="00E13CB0"/>
    <w:rsid w:val="00E15DE0"/>
    <w:rsid w:val="00E161B8"/>
    <w:rsid w:val="00E17056"/>
    <w:rsid w:val="00E21B61"/>
    <w:rsid w:val="00E2436D"/>
    <w:rsid w:val="00E26FFE"/>
    <w:rsid w:val="00E30FB0"/>
    <w:rsid w:val="00E31238"/>
    <w:rsid w:val="00E36F07"/>
    <w:rsid w:val="00E51CDF"/>
    <w:rsid w:val="00E5586F"/>
    <w:rsid w:val="00E57EE1"/>
    <w:rsid w:val="00E7023B"/>
    <w:rsid w:val="00E81D44"/>
    <w:rsid w:val="00E85B8A"/>
    <w:rsid w:val="00E92089"/>
    <w:rsid w:val="00E93FFB"/>
    <w:rsid w:val="00E9438E"/>
    <w:rsid w:val="00EB123D"/>
    <w:rsid w:val="00EC7ECB"/>
    <w:rsid w:val="00ED0F3A"/>
    <w:rsid w:val="00ED3F48"/>
    <w:rsid w:val="00EF2284"/>
    <w:rsid w:val="00EF6C6D"/>
    <w:rsid w:val="00F010D0"/>
    <w:rsid w:val="00F205C3"/>
    <w:rsid w:val="00F26DD1"/>
    <w:rsid w:val="00F32E7A"/>
    <w:rsid w:val="00F3675B"/>
    <w:rsid w:val="00F4453B"/>
    <w:rsid w:val="00F4533E"/>
    <w:rsid w:val="00F54BE0"/>
    <w:rsid w:val="00F62663"/>
    <w:rsid w:val="00F6757A"/>
    <w:rsid w:val="00F761CF"/>
    <w:rsid w:val="00F7775B"/>
    <w:rsid w:val="00FB2627"/>
    <w:rsid w:val="00FB3721"/>
    <w:rsid w:val="00FB4EF8"/>
    <w:rsid w:val="00FD15C9"/>
    <w:rsid w:val="00FD218D"/>
    <w:rsid w:val="00FE0C18"/>
    <w:rsid w:val="00FE2373"/>
    <w:rsid w:val="00FE4CFE"/>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2AF5E69"/>
  <w14:defaultImageDpi w14:val="30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character" w:styleId="Funotenzeichen">
    <w:name w:val="footnote reference"/>
    <w:basedOn w:val="Absatz-Standardschriftart"/>
    <w:uiPriority w:val="99"/>
    <w:semiHidden/>
    <w:unhideWhenUsed/>
    <w:rsid w:val="00E21B61"/>
    <w:rPr>
      <w:vertAlign w:val="superscript"/>
    </w:rPr>
  </w:style>
  <w:style w:type="paragraph" w:styleId="Funotentext">
    <w:name w:val="footnote text"/>
    <w:basedOn w:val="Standard"/>
    <w:link w:val="FunotentextZchn"/>
    <w:uiPriority w:val="99"/>
    <w:semiHidden/>
    <w:unhideWhenUsed/>
    <w:rsid w:val="00E21B61"/>
    <w:rPr>
      <w:sz w:val="20"/>
      <w:szCs w:val="20"/>
      <w:lang w:val="en-US" w:eastAsia="zh-CN"/>
    </w:rPr>
  </w:style>
  <w:style w:type="character" w:customStyle="1" w:styleId="FunotentextZchn">
    <w:name w:val="Fußnotentext Zchn"/>
    <w:basedOn w:val="Absatz-Standardschriftart"/>
    <w:link w:val="Funotentext"/>
    <w:uiPriority w:val="99"/>
    <w:semiHidden/>
    <w:rsid w:val="00E21B61"/>
    <w:rPr>
      <w:sz w:val="20"/>
      <w:szCs w:val="20"/>
      <w:lang w:val="en-US" w:eastAsia="zh-CN"/>
    </w:rPr>
  </w:style>
  <w:style w:type="character" w:customStyle="1" w:styleId="NichtaufgelsteErwhnung1">
    <w:name w:val="Nicht aufgelöste Erwähnung1"/>
    <w:basedOn w:val="Absatz-Standardschriftart"/>
    <w:uiPriority w:val="99"/>
    <w:semiHidden/>
    <w:unhideWhenUsed/>
    <w:rsid w:val="00E21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B94A40BCF6F147B817B241F15685D3" ma:contentTypeVersion="1" ma:contentTypeDescription="Create a new document." ma:contentTypeScope="" ma:versionID="66e66c184ae909d3f2a149c7b98943bc">
  <xsd:schema xmlns:xsd="http://www.w3.org/2001/XMLSchema" xmlns:xs="http://www.w3.org/2001/XMLSchema" xmlns:p="http://schemas.microsoft.com/office/2006/metadata/properties" xmlns:ns2="59b81bc3-6423-464c-afa1-dc83b79ce81a" targetNamespace="http://schemas.microsoft.com/office/2006/metadata/properties" ma:root="true" ma:fieldsID="77bbe022efcfcdd76d11a982ad1dc485" ns2:_="">
    <xsd:import namespace="59b81bc3-6423-464c-afa1-dc83b79ce81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81bc3-6423-464c-afa1-dc83b79ce8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9b81bc3-6423-464c-afa1-dc83b79ce81a"/>
    <ds:schemaRef ds:uri="http://www.w3.org/XML/1998/namespace"/>
  </ds:schemaRefs>
</ds:datastoreItem>
</file>

<file path=customXml/itemProps2.xml><?xml version="1.0" encoding="utf-8"?>
<ds:datastoreItem xmlns:ds="http://schemas.openxmlformats.org/officeDocument/2006/customXml" ds:itemID="{7F8B5BC2-D5C3-4BF7-BF3D-DFE3B15C6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81bc3-6423-464c-afa1-dc83b79ce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0CBB1A00-C2C1-40B5-A402-C7A6CA23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4762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2</cp:revision>
  <cp:lastPrinted>2018-10-29T08:39:00Z</cp:lastPrinted>
  <dcterms:created xsi:type="dcterms:W3CDTF">2019-09-20T09:27:00Z</dcterms:created>
  <dcterms:modified xsi:type="dcterms:W3CDTF">2019-09-20T09:27:00Z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0x0101006FB94A40BCF6F147B817B241F15685D3</vt:lpwstr>
  </property>
</Properties>
</file>