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8620E"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49865FD1" w14:textId="77777777" w:rsidR="005848F2" w:rsidRPr="00CC1CAA" w:rsidRDefault="005848F2" w:rsidP="00CC1CAA">
      <w:pPr>
        <w:pStyle w:val="Copy"/>
        <w:tabs>
          <w:tab w:val="right" w:pos="9781"/>
        </w:tabs>
        <w:spacing w:line="340" w:lineRule="atLeast"/>
        <w:jc w:val="both"/>
        <w:rPr>
          <w:rFonts w:cs="Arial"/>
          <w:caps/>
          <w:sz w:val="32"/>
          <w:szCs w:val="32"/>
        </w:rPr>
      </w:pPr>
    </w:p>
    <w:p w14:paraId="19B20492" w14:textId="77777777" w:rsidR="004C4A30" w:rsidRDefault="004C4A30" w:rsidP="004C4A30">
      <w:pPr>
        <w:spacing w:line="360" w:lineRule="auto"/>
        <w:rPr>
          <w:rFonts w:ascii="Arial" w:hAnsi="Arial" w:cs="Arial"/>
          <w:b/>
        </w:rPr>
      </w:pPr>
      <w:r>
        <w:rPr>
          <w:rFonts w:ascii="Arial" w:hAnsi="Arial" w:cs="Arial"/>
          <w:b/>
          <w:bCs/>
          <w:color w:val="000000"/>
          <w:sz w:val="30"/>
          <w:szCs w:val="30"/>
        </w:rPr>
        <w:t>EU-Kommission erteilt wettbewerbsrechtliche Genehmigung</w:t>
      </w:r>
    </w:p>
    <w:p w14:paraId="5D660597" w14:textId="77777777" w:rsidR="004C4A30" w:rsidRPr="004C4A30" w:rsidRDefault="004C4A30" w:rsidP="004C4A30">
      <w:pPr>
        <w:spacing w:line="360" w:lineRule="auto"/>
        <w:jc w:val="both"/>
        <w:rPr>
          <w:rFonts w:ascii="Arial" w:hAnsi="Arial" w:cs="Arial"/>
        </w:rPr>
      </w:pPr>
    </w:p>
    <w:bookmarkEnd w:id="0"/>
    <w:bookmarkEnd w:id="1"/>
    <w:p w14:paraId="48C9CE3D" w14:textId="77777777" w:rsidR="00DB2D99" w:rsidRPr="00DB2D99" w:rsidRDefault="00DB2D99" w:rsidP="00DB2D99">
      <w:pPr>
        <w:shd w:val="clear" w:color="auto" w:fill="FFFFFF"/>
        <w:spacing w:after="225" w:line="360" w:lineRule="auto"/>
        <w:jc w:val="both"/>
        <w:rPr>
          <w:rFonts w:ascii="Arial" w:hAnsi="Arial" w:cs="Arial"/>
        </w:rPr>
      </w:pPr>
      <w:r w:rsidRPr="00DB2D99">
        <w:rPr>
          <w:rFonts w:ascii="Arial" w:hAnsi="Arial" w:cs="Arial"/>
        </w:rPr>
        <w:t>Weinheim, 17. April 2020. Wie in dem im September 2019 veröffentlichten Angebot zur geplanten Akquisition des Unternehmens Low &amp; Bonar PLC durch Freudenberg ausgeführt, wurde der formelle Antrag auf wettbewerbsrechtliche Genehmigung durch die Europäische Kommission (im Folgenden: die „Kommission“) im März 2020 nach umfangreichen Vorgesprächen und im Einvernehmen</w:t>
      </w:r>
      <w:bookmarkStart w:id="2" w:name="_GoBack"/>
      <w:bookmarkEnd w:id="2"/>
      <w:r w:rsidRPr="00DB2D99">
        <w:rPr>
          <w:rFonts w:ascii="Arial" w:hAnsi="Arial" w:cs="Arial"/>
        </w:rPr>
        <w:t xml:space="preserve"> mit der Kommission gestellt. Eine Entscheidung über den Antrag ging am 17. April 2020 ein.</w:t>
      </w:r>
    </w:p>
    <w:p w14:paraId="00F9CD7C" w14:textId="77777777" w:rsidR="00DB2D99" w:rsidRPr="00DB2D99" w:rsidRDefault="00DB2D99" w:rsidP="00DB2D99">
      <w:pPr>
        <w:shd w:val="clear" w:color="auto" w:fill="FFFFFF"/>
        <w:spacing w:after="225" w:line="360" w:lineRule="auto"/>
        <w:jc w:val="both"/>
        <w:rPr>
          <w:rFonts w:ascii="Arial" w:hAnsi="Arial" w:cs="Arial"/>
        </w:rPr>
      </w:pPr>
      <w:r w:rsidRPr="00DB2D99">
        <w:rPr>
          <w:rFonts w:ascii="Arial" w:hAnsi="Arial" w:cs="Arial"/>
        </w:rPr>
        <w:t>Die Kommission hat eine bedingungslose wettbewerbsrechtliche Genehmigung der Phase 1 erteilt. Der Abschluss der Übernahme bleibt allerdings von der Erfüllung weiterer Bedingungen abhängig.</w:t>
      </w:r>
    </w:p>
    <w:p w14:paraId="0A4CC0ED" w14:textId="77777777" w:rsidR="00DB2D99" w:rsidRPr="00DB2D99" w:rsidRDefault="00DB2D99" w:rsidP="00DB2D99">
      <w:pPr>
        <w:shd w:val="clear" w:color="auto" w:fill="FFFFFF"/>
        <w:spacing w:after="225" w:line="360" w:lineRule="auto"/>
        <w:jc w:val="both"/>
        <w:rPr>
          <w:rFonts w:ascii="Arial" w:hAnsi="Arial" w:cs="Arial"/>
        </w:rPr>
      </w:pPr>
      <w:r w:rsidRPr="00DB2D99">
        <w:rPr>
          <w:rFonts w:ascii="Arial" w:hAnsi="Arial" w:cs="Arial"/>
        </w:rPr>
        <w:t>Angesichts der derzeitigen Störungen wegen der COVID-19-Pandemie ist es noch nicht möglich, einen endgültigen Zeitplan festzulegen.</w:t>
      </w:r>
    </w:p>
    <w:p w14:paraId="157DB404" w14:textId="77777777" w:rsidR="00966A94" w:rsidRPr="00DB2D99" w:rsidRDefault="00966A94" w:rsidP="00F94940">
      <w:pPr>
        <w:pStyle w:val="Headline0"/>
        <w:spacing w:line="360" w:lineRule="auto"/>
        <w:ind w:right="-36"/>
        <w:jc w:val="both"/>
        <w:rPr>
          <w:rFonts w:ascii="Arial" w:hAnsi="Arial" w:cs="Arial"/>
          <w:b w:val="0"/>
          <w:bCs w:val="0"/>
          <w:caps w:val="0"/>
          <w:color w:val="auto"/>
          <w:sz w:val="24"/>
          <w:szCs w:val="24"/>
          <w:lang w:val="de-DE"/>
        </w:rPr>
      </w:pPr>
    </w:p>
    <w:p w14:paraId="08AA9F0B" w14:textId="6EED024A" w:rsidR="00D90CB6" w:rsidRPr="00F94940" w:rsidRDefault="0008714A" w:rsidP="00F94940">
      <w:pPr>
        <w:pStyle w:val="Headline0"/>
        <w:spacing w:line="360" w:lineRule="auto"/>
        <w:ind w:right="-36"/>
        <w:jc w:val="both"/>
        <w:rPr>
          <w:rFonts w:ascii="Arial" w:hAnsi="Arial" w:cs="Arial"/>
          <w:bCs w:val="0"/>
          <w:caps w:val="0"/>
          <w:color w:val="auto"/>
          <w:sz w:val="24"/>
          <w:szCs w:val="24"/>
          <w:lang w:val="de-DE"/>
        </w:rPr>
      </w:pPr>
      <w:r w:rsidRPr="00F94940">
        <w:rPr>
          <w:rFonts w:ascii="Arial" w:hAnsi="Arial" w:cs="Arial"/>
          <w:bCs w:val="0"/>
          <w:caps w:val="0"/>
          <w:color w:val="auto"/>
          <w:sz w:val="24"/>
          <w:szCs w:val="24"/>
          <w:lang w:val="de-DE"/>
        </w:rPr>
        <w:t>Kontakt für Medienanfragen</w:t>
      </w:r>
    </w:p>
    <w:p w14:paraId="14A41ECC" w14:textId="77777777" w:rsidR="005E0C93" w:rsidRPr="00F94940" w:rsidRDefault="002351ED" w:rsidP="00CC1CAA">
      <w:pPr>
        <w:pStyle w:val="Headline0"/>
        <w:spacing w:line="240" w:lineRule="auto"/>
        <w:ind w:right="-1737"/>
        <w:jc w:val="both"/>
        <w:rPr>
          <w:rFonts w:ascii="Arial" w:hAnsi="Arial" w:cs="Arial"/>
          <w:bCs w:val="0"/>
          <w:caps w:val="0"/>
          <w:color w:val="000000"/>
          <w:sz w:val="20"/>
          <w:szCs w:val="20"/>
          <w:lang w:val="de-DE"/>
        </w:rPr>
      </w:pPr>
      <w:r w:rsidRPr="00225373">
        <w:rPr>
          <w:rFonts w:ascii="Arial" w:hAnsi="Arial" w:cs="Arial"/>
          <w:bCs w:val="0"/>
          <w:caps w:val="0"/>
          <w:color w:val="000000"/>
          <w:sz w:val="20"/>
          <w:szCs w:val="20"/>
          <w:lang w:val="de-DE"/>
        </w:rPr>
        <w:t xml:space="preserve">Freudenberg Performance Materials Holding </w:t>
      </w:r>
      <w:r w:rsidR="005E0C93" w:rsidRPr="00225373">
        <w:rPr>
          <w:rFonts w:ascii="Arial" w:hAnsi="Arial" w:cs="Arial"/>
          <w:bCs w:val="0"/>
          <w:caps w:val="0"/>
          <w:color w:val="000000"/>
          <w:sz w:val="20"/>
          <w:szCs w:val="20"/>
          <w:lang w:val="de-DE"/>
        </w:rPr>
        <w:t xml:space="preserve">SE &amp; Co. </w:t>
      </w:r>
      <w:r w:rsidR="005E0C93" w:rsidRPr="00F94940">
        <w:rPr>
          <w:rFonts w:ascii="Arial" w:hAnsi="Arial" w:cs="Arial"/>
          <w:bCs w:val="0"/>
          <w:caps w:val="0"/>
          <w:color w:val="000000"/>
          <w:sz w:val="20"/>
          <w:szCs w:val="20"/>
          <w:lang w:val="de-DE"/>
        </w:rPr>
        <w:t>KG</w:t>
      </w:r>
    </w:p>
    <w:p w14:paraId="773E3B9E" w14:textId="77777777" w:rsidR="005E0C93" w:rsidRPr="00F94940" w:rsidRDefault="0057269F"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 Steingrae</w:t>
      </w:r>
      <w:r w:rsidR="005E0C93" w:rsidRPr="00F94940">
        <w:rPr>
          <w:rFonts w:ascii="Arial" w:hAnsi="Arial" w:cs="Arial"/>
          <w:b w:val="0"/>
          <w:caps w:val="0"/>
          <w:color w:val="000000"/>
          <w:sz w:val="20"/>
          <w:szCs w:val="20"/>
          <w:lang w:val="de-DE"/>
        </w:rPr>
        <w:t>ber, Director Global Communications</w:t>
      </w:r>
    </w:p>
    <w:p w14:paraId="29820F7D" w14:textId="77777777" w:rsidR="005E0C93" w:rsidRPr="00F94940" w:rsidRDefault="005E0C93"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7D99083F" w14:textId="77777777" w:rsidR="005E0C93" w:rsidRPr="00F94940" w:rsidRDefault="004A4B47"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w:t>
      </w:r>
      <w:r w:rsidR="00B35156" w:rsidRPr="00F94940">
        <w:rPr>
          <w:rFonts w:ascii="Arial" w:hAnsi="Arial" w:cs="Arial"/>
          <w:b w:val="0"/>
          <w:caps w:val="0"/>
          <w:color w:val="000000"/>
          <w:sz w:val="20"/>
          <w:szCs w:val="20"/>
          <w:lang w:val="de-DE"/>
        </w:rPr>
        <w:t xml:space="preserve"> +49 6201 80 6640</w:t>
      </w:r>
      <w:r w:rsidR="005E0C93" w:rsidRPr="00F94940">
        <w:rPr>
          <w:rFonts w:ascii="Arial" w:hAnsi="Arial" w:cs="Arial"/>
          <w:b w:val="0"/>
          <w:caps w:val="0"/>
          <w:color w:val="000000"/>
          <w:sz w:val="20"/>
          <w:szCs w:val="20"/>
          <w:lang w:val="de-DE"/>
        </w:rPr>
        <w:t xml:space="preserve"> </w:t>
      </w:r>
    </w:p>
    <w:p w14:paraId="72DE50EB" w14:textId="77777777" w:rsidR="00FD218D" w:rsidRPr="00F94940" w:rsidRDefault="005E0C93"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55D34746" w14:textId="77777777" w:rsidR="00FD218D" w:rsidRPr="00F94940" w:rsidRDefault="005E0C93" w:rsidP="00CC1CAA">
      <w:pPr>
        <w:pStyle w:val="KeinAbsatzformat"/>
        <w:spacing w:line="240" w:lineRule="auto"/>
        <w:ind w:right="-1737"/>
        <w:jc w:val="both"/>
        <w:rPr>
          <w:rFonts w:ascii="Arial" w:hAnsi="Arial" w:cs="Arial"/>
          <w:sz w:val="20"/>
          <w:szCs w:val="20"/>
          <w:lang w:val="en-GB"/>
        </w:rPr>
      </w:pPr>
      <w:r w:rsidRPr="00F94940">
        <w:rPr>
          <w:rFonts w:ascii="Arial" w:hAnsi="Arial" w:cs="Arial"/>
          <w:sz w:val="20"/>
          <w:szCs w:val="20"/>
          <w:lang w:val="en-GB"/>
        </w:rPr>
        <w:t>www.freudenberg-pm.com</w:t>
      </w:r>
    </w:p>
    <w:p w14:paraId="256224AB" w14:textId="77777777" w:rsidR="005E0C93" w:rsidRPr="00F94940" w:rsidRDefault="005E0C93" w:rsidP="00CC1CAA">
      <w:pPr>
        <w:pStyle w:val="KeinAbsatzformat"/>
        <w:spacing w:line="240" w:lineRule="auto"/>
        <w:ind w:right="-1737"/>
        <w:jc w:val="both"/>
        <w:rPr>
          <w:rFonts w:ascii="Arial" w:hAnsi="Arial" w:cs="Arial"/>
          <w:sz w:val="20"/>
          <w:szCs w:val="20"/>
          <w:lang w:val="en-GB"/>
        </w:rPr>
      </w:pPr>
    </w:p>
    <w:p w14:paraId="41257E9A" w14:textId="771F85CF" w:rsidR="00B35156" w:rsidRPr="004C4A30" w:rsidRDefault="00B35156" w:rsidP="00CC1CAA">
      <w:pPr>
        <w:pStyle w:val="Headline0"/>
        <w:spacing w:line="240" w:lineRule="auto"/>
        <w:ind w:right="-1737"/>
        <w:jc w:val="both"/>
        <w:rPr>
          <w:rFonts w:ascii="Arial" w:hAnsi="Arial" w:cs="Arial"/>
          <w:b w:val="0"/>
          <w:caps w:val="0"/>
          <w:color w:val="000000"/>
          <w:sz w:val="20"/>
          <w:szCs w:val="20"/>
        </w:rPr>
      </w:pPr>
      <w:r w:rsidRPr="004C4A30">
        <w:rPr>
          <w:rFonts w:ascii="Arial" w:hAnsi="Arial" w:cs="Arial"/>
          <w:b w:val="0"/>
          <w:caps w:val="0"/>
          <w:color w:val="000000"/>
          <w:sz w:val="20"/>
          <w:szCs w:val="20"/>
        </w:rPr>
        <w:t>Katrin Böttcher, Manager Global Communications</w:t>
      </w:r>
    </w:p>
    <w:p w14:paraId="5676A28D"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2046D570" w14:textId="77777777" w:rsidR="00B35156" w:rsidRPr="00F94940" w:rsidRDefault="005001D1"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w:t>
      </w:r>
      <w:r w:rsidR="00B35156" w:rsidRPr="00F94940">
        <w:rPr>
          <w:rFonts w:ascii="Arial" w:hAnsi="Arial" w:cs="Arial"/>
          <w:b w:val="0"/>
          <w:caps w:val="0"/>
          <w:color w:val="000000"/>
          <w:sz w:val="20"/>
          <w:szCs w:val="20"/>
          <w:lang w:val="de-DE"/>
        </w:rPr>
        <w:t xml:space="preserve"> +49 6201 80 5977 </w:t>
      </w:r>
    </w:p>
    <w:p w14:paraId="5876F7D6"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Katrin.Boettcher@freudenberg-pm.com</w:t>
      </w:r>
    </w:p>
    <w:p w14:paraId="670EB7E3" w14:textId="77777777" w:rsidR="00B35156" w:rsidRPr="00BE4E99" w:rsidRDefault="00B35156" w:rsidP="00CC1CAA">
      <w:pPr>
        <w:pStyle w:val="KeinAbsatzformat"/>
        <w:spacing w:line="240" w:lineRule="auto"/>
        <w:ind w:right="-1737"/>
        <w:jc w:val="both"/>
        <w:rPr>
          <w:rFonts w:ascii="Arial" w:hAnsi="Arial" w:cs="Arial"/>
          <w:sz w:val="20"/>
          <w:szCs w:val="20"/>
        </w:rPr>
      </w:pPr>
      <w:r w:rsidRPr="00BE4E99">
        <w:rPr>
          <w:rFonts w:ascii="Arial" w:hAnsi="Arial" w:cs="Arial"/>
          <w:sz w:val="20"/>
          <w:szCs w:val="20"/>
        </w:rPr>
        <w:t xml:space="preserve">www.freudenberg-pm.com </w:t>
      </w:r>
    </w:p>
    <w:p w14:paraId="3AB175ED" w14:textId="77777777" w:rsidR="00B35156" w:rsidRPr="00BE4E99" w:rsidRDefault="00B35156" w:rsidP="00CC1CAA">
      <w:pPr>
        <w:pStyle w:val="KeinAbsatzformat"/>
        <w:spacing w:line="360" w:lineRule="auto"/>
        <w:jc w:val="both"/>
        <w:rPr>
          <w:rFonts w:ascii="Arial" w:hAnsi="Arial" w:cs="Arial"/>
        </w:rPr>
      </w:pPr>
    </w:p>
    <w:p w14:paraId="6CAE96E0" w14:textId="4CB313B8" w:rsidR="008B2F8A" w:rsidRPr="008B2F8A" w:rsidRDefault="004C4A30" w:rsidP="008B2F8A">
      <w:pPr>
        <w:pStyle w:val="Headline0"/>
        <w:spacing w:line="288" w:lineRule="auto"/>
        <w:jc w:val="both"/>
        <w:rPr>
          <w:rFonts w:ascii="Arial" w:hAnsi="Arial" w:cs="Arial"/>
          <w:caps w:val="0"/>
          <w:color w:val="000000"/>
          <w:sz w:val="20"/>
          <w:szCs w:val="20"/>
          <w:lang w:val="de-DE"/>
        </w:rPr>
      </w:pPr>
      <w:r>
        <w:rPr>
          <w:rFonts w:ascii="Arial" w:hAnsi="Arial" w:cs="Arial"/>
          <w:caps w:val="0"/>
          <w:color w:val="000000"/>
          <w:sz w:val="20"/>
          <w:szCs w:val="20"/>
          <w:lang w:val="de-DE"/>
        </w:rPr>
        <w:br w:type="column"/>
      </w:r>
      <w:r w:rsidR="008B2F8A" w:rsidRPr="008B2F8A">
        <w:rPr>
          <w:rFonts w:ascii="Arial" w:hAnsi="Arial" w:cs="Arial"/>
          <w:caps w:val="0"/>
          <w:color w:val="000000"/>
          <w:sz w:val="20"/>
          <w:szCs w:val="20"/>
          <w:lang w:val="de-DE"/>
        </w:rPr>
        <w:lastRenderedPageBreak/>
        <w:t>Über Freudenberg Performance Materials</w:t>
      </w:r>
    </w:p>
    <w:p w14:paraId="00DF06D1" w14:textId="77777777" w:rsidR="008B2F8A" w:rsidRPr="008B2F8A" w:rsidRDefault="008B2F8A" w:rsidP="008B2F8A">
      <w:pPr>
        <w:spacing w:line="288" w:lineRule="auto"/>
        <w:jc w:val="both"/>
        <w:rPr>
          <w:rFonts w:ascii="Arial" w:hAnsi="Arial" w:cs="Arial"/>
          <w:bCs/>
          <w:color w:val="000000"/>
          <w:sz w:val="20"/>
          <w:szCs w:val="20"/>
        </w:rPr>
      </w:pPr>
      <w:r w:rsidRPr="008B2F8A">
        <w:rPr>
          <w:rFonts w:ascii="Arial" w:hAnsi="Arial" w:cs="Arial"/>
          <w:bCs/>
          <w:color w:val="000000"/>
          <w:sz w:val="20"/>
          <w:szCs w:val="20"/>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2019 einen Umsatz von rund 890 Millionen Euro, hat weltweit 26 Produktionsstandorte in 14 Ländern und beschäftigt mehr als 3.600 Mitarbeiter. Freudenberg Performance Materials bekennt sich zu seiner sozialen und ökologischen Verantwortung als Grundlage seines unternehmerischen Erfolgs. Weitere Informationen unter </w:t>
      </w:r>
      <w:hyperlink r:id="rId11" w:history="1">
        <w:r w:rsidRPr="008B2F8A">
          <w:rPr>
            <w:rFonts w:ascii="Arial" w:hAnsi="Arial" w:cs="Arial"/>
            <w:bCs/>
            <w:color w:val="000000"/>
            <w:sz w:val="20"/>
            <w:szCs w:val="20"/>
          </w:rPr>
          <w:t>www.freudenberg-pm.com</w:t>
        </w:r>
      </w:hyperlink>
    </w:p>
    <w:p w14:paraId="38929795" w14:textId="77777777" w:rsidR="00097138" w:rsidRPr="008B2F8A" w:rsidRDefault="00097138" w:rsidP="00097138">
      <w:pPr>
        <w:jc w:val="both"/>
        <w:rPr>
          <w:rFonts w:ascii="Arial" w:hAnsi="Arial" w:cs="Arial"/>
        </w:rPr>
      </w:pPr>
    </w:p>
    <w:p w14:paraId="6ACDF855" w14:textId="77777777" w:rsidR="0024672B" w:rsidRPr="008B2F8A" w:rsidRDefault="0024672B" w:rsidP="0024672B">
      <w:pPr>
        <w:jc w:val="both"/>
        <w:rPr>
          <w:rFonts w:ascii="Arial" w:hAnsi="Arial" w:cs="Arial"/>
          <w:b/>
          <w:bCs/>
          <w:color w:val="000000"/>
          <w:sz w:val="20"/>
          <w:szCs w:val="20"/>
        </w:rPr>
      </w:pPr>
      <w:r w:rsidRPr="008B2F8A">
        <w:rPr>
          <w:rFonts w:ascii="Arial" w:hAnsi="Arial" w:cs="Arial"/>
          <w:b/>
          <w:bCs/>
          <w:color w:val="000000"/>
          <w:sz w:val="20"/>
          <w:szCs w:val="20"/>
        </w:rPr>
        <w:t xml:space="preserve">Über Freudenberg </w:t>
      </w:r>
    </w:p>
    <w:p w14:paraId="7ABCC079" w14:textId="77777777" w:rsidR="0024672B" w:rsidRPr="008B2F8A" w:rsidRDefault="0024672B" w:rsidP="0024672B">
      <w:pPr>
        <w:jc w:val="both"/>
        <w:rPr>
          <w:rFonts w:ascii="Arial" w:hAnsi="Arial" w:cs="Arial"/>
          <w:bCs/>
          <w:color w:val="000000"/>
          <w:sz w:val="20"/>
          <w:szCs w:val="20"/>
        </w:rPr>
      </w:pPr>
      <w:r w:rsidRPr="008B2F8A">
        <w:rPr>
          <w:rFonts w:ascii="Arial" w:hAnsi="Arial" w:cs="Arial"/>
          <w:bCs/>
          <w:color w:val="000000"/>
          <w:sz w:val="20"/>
          <w:szCs w:val="20"/>
        </w:rPr>
        <w:t xml:space="preserve">Freudenberg ist ein globales Technologieunternehmen, das seine Kunden und die Gesellschaft durch wegweisende Innovationen nachhaltig stärkt. Gemeinsam mit Partnern, Kunden und der Wissenschaft entwickelt die Freudenberg Gruppe technisch führende Produkte, exzellente Lösungen und Services für rund 40 Marktsegmente und für zahlreiche Anwendungen: Dichtungen, schwingungstechnische Komponenten, technische Textilien, Filter, Spezialchemie, medizintechnische Produkte und modernste Reinigungsprodukte. </w:t>
      </w:r>
    </w:p>
    <w:p w14:paraId="3630DBDE" w14:textId="77777777" w:rsidR="0024672B" w:rsidRPr="008B2F8A" w:rsidRDefault="0024672B" w:rsidP="0024672B">
      <w:pPr>
        <w:jc w:val="both"/>
        <w:rPr>
          <w:rFonts w:ascii="Arial" w:hAnsi="Arial" w:cs="Arial"/>
          <w:bCs/>
          <w:color w:val="000000"/>
          <w:sz w:val="20"/>
          <w:szCs w:val="20"/>
        </w:rPr>
      </w:pPr>
      <w:r w:rsidRPr="008B2F8A">
        <w:rPr>
          <w:rFonts w:ascii="Arial" w:hAnsi="Arial" w:cs="Arial"/>
          <w:bCs/>
          <w:color w:val="000000"/>
          <w:sz w:val="20"/>
          <w:szCs w:val="20"/>
        </w:rPr>
        <w:t xml:space="preserve"> Innovationskraft, starke Kundenorientierung sowie Diversity und Teamgeist sind die Eckpfeiler der Unternehmensgruppe. Der Exzellenzanspruch, Verlässlichkeit und proaktives, verantwortungsvolles Handeln gehören zu den gelebten Grundwerten in der 170-jährigen Unternehmensgeschichte.</w:t>
      </w:r>
    </w:p>
    <w:p w14:paraId="0B6F9B82" w14:textId="3C6D530B" w:rsidR="00097138" w:rsidRPr="0024672B" w:rsidRDefault="0024672B" w:rsidP="0024672B">
      <w:pPr>
        <w:jc w:val="both"/>
        <w:rPr>
          <w:rFonts w:ascii="Arial" w:hAnsi="Arial" w:cs="Arial"/>
          <w:bCs/>
          <w:color w:val="000000"/>
          <w:sz w:val="20"/>
          <w:szCs w:val="20"/>
        </w:rPr>
      </w:pPr>
      <w:r w:rsidRPr="008B2F8A">
        <w:rPr>
          <w:rFonts w:ascii="Arial" w:hAnsi="Arial" w:cs="Arial"/>
          <w:bCs/>
          <w:color w:val="000000"/>
          <w:sz w:val="20"/>
          <w:szCs w:val="20"/>
        </w:rPr>
        <w:t>Im Jahr 201</w:t>
      </w:r>
      <w:r w:rsidR="008B2F8A" w:rsidRPr="008B2F8A">
        <w:rPr>
          <w:rFonts w:ascii="Arial" w:hAnsi="Arial" w:cs="Arial"/>
          <w:bCs/>
          <w:color w:val="000000"/>
          <w:sz w:val="20"/>
          <w:szCs w:val="20"/>
        </w:rPr>
        <w:t>9</w:t>
      </w:r>
      <w:r w:rsidRPr="008B2F8A">
        <w:rPr>
          <w:rFonts w:ascii="Arial" w:hAnsi="Arial" w:cs="Arial"/>
          <w:bCs/>
          <w:color w:val="000000"/>
          <w:sz w:val="20"/>
          <w:szCs w:val="20"/>
        </w:rPr>
        <w:t xml:space="preserve"> beschäftigte die Freudenberg Gruppe mehr als 49.000 Mitarbeiter in rund 60 Ländern weltweit und erwirtschaftete einen Umsatz von mehr als 9,4 Milliarden Euro. Weitere Informationen unter: www.freudenberg.de</w:t>
      </w:r>
    </w:p>
    <w:p w14:paraId="53AD851F" w14:textId="77777777" w:rsidR="00FD218D" w:rsidRPr="00097138" w:rsidRDefault="00FD218D" w:rsidP="00097138">
      <w:pPr>
        <w:jc w:val="both"/>
        <w:rPr>
          <w:rFonts w:ascii="Arial" w:hAnsi="Arial" w:cs="Arial"/>
        </w:rPr>
      </w:pPr>
    </w:p>
    <w:sectPr w:rsidR="00FD218D" w:rsidRPr="00097138" w:rsidSect="004B3526">
      <w:headerReference w:type="default" r:id="rId12"/>
      <w:footerReference w:type="default" r:id="rId13"/>
      <w:headerReference w:type="first" r:id="rId14"/>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A7F5C" w14:textId="77777777" w:rsidR="00B91D38" w:rsidRDefault="00B91D38" w:rsidP="000D6FD1">
      <w:r>
        <w:separator/>
      </w:r>
    </w:p>
  </w:endnote>
  <w:endnote w:type="continuationSeparator" w:id="0">
    <w:p w14:paraId="6C3ECC23" w14:textId="77777777" w:rsidR="00B91D38" w:rsidRDefault="00B91D38"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Calibri"/>
    <w:charset w:val="00"/>
    <w:family w:val="auto"/>
    <w:pitch w:val="variable"/>
    <w:sig w:usb0="00000001" w:usb1="5000200A" w:usb2="00000000" w:usb3="00000000" w:csb0="0000009B"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C45FB" w14:textId="5A0FDC0E"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sidRPr="005E4958">
      <w:rPr>
        <w:rFonts w:ascii="Arial" w:hAnsi="Arial" w:cs="Arial"/>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398C" w14:textId="77777777" w:rsidR="00B91D38" w:rsidRDefault="00B91D38" w:rsidP="000D6FD1">
      <w:r>
        <w:separator/>
      </w:r>
    </w:p>
  </w:footnote>
  <w:footnote w:type="continuationSeparator" w:id="0">
    <w:p w14:paraId="7D195704" w14:textId="77777777" w:rsidR="00B91D38" w:rsidRDefault="00B91D38"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F9B9"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66C7999F" wp14:editId="125D593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C36FA8F"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A25F2" w14:textId="77777777" w:rsidR="0090751F" w:rsidRPr="00502589" w:rsidRDefault="0090751F">
    <w:pPr>
      <w:pStyle w:val="Kopfzeile"/>
      <w:rPr>
        <w:sz w:val="16"/>
        <w:szCs w:val="16"/>
      </w:rPr>
    </w:pPr>
    <w:r w:rsidRPr="00502589">
      <w:rPr>
        <w:noProof/>
        <w:sz w:val="16"/>
        <w:szCs w:val="16"/>
        <w:lang w:eastAsia="zh-CN"/>
      </w:rPr>
      <w:drawing>
        <wp:anchor distT="0" distB="0" distL="114300" distR="114300" simplePos="0" relativeHeight="251660288" behindDoc="0" locked="0" layoutInCell="1" allowOverlap="1" wp14:anchorId="2234F890" wp14:editId="653074C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0D98"/>
    <w:rsid w:val="00021D7B"/>
    <w:rsid w:val="00023E80"/>
    <w:rsid w:val="00025E87"/>
    <w:rsid w:val="00033192"/>
    <w:rsid w:val="000337D8"/>
    <w:rsid w:val="00033A4F"/>
    <w:rsid w:val="00044511"/>
    <w:rsid w:val="000551EE"/>
    <w:rsid w:val="00062CD9"/>
    <w:rsid w:val="0008131C"/>
    <w:rsid w:val="00084018"/>
    <w:rsid w:val="00085844"/>
    <w:rsid w:val="000859D8"/>
    <w:rsid w:val="0008714A"/>
    <w:rsid w:val="000916F3"/>
    <w:rsid w:val="00097138"/>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2EF4"/>
    <w:rsid w:val="00133BA0"/>
    <w:rsid w:val="001374EB"/>
    <w:rsid w:val="0014355F"/>
    <w:rsid w:val="00143DF5"/>
    <w:rsid w:val="00144C06"/>
    <w:rsid w:val="00147428"/>
    <w:rsid w:val="001533A3"/>
    <w:rsid w:val="00164A1D"/>
    <w:rsid w:val="001661E9"/>
    <w:rsid w:val="00166B24"/>
    <w:rsid w:val="001722B4"/>
    <w:rsid w:val="0018319E"/>
    <w:rsid w:val="001833DF"/>
    <w:rsid w:val="00184311"/>
    <w:rsid w:val="00187C75"/>
    <w:rsid w:val="00196898"/>
    <w:rsid w:val="001A239A"/>
    <w:rsid w:val="001A7E91"/>
    <w:rsid w:val="001B2D32"/>
    <w:rsid w:val="001B4201"/>
    <w:rsid w:val="001C04AE"/>
    <w:rsid w:val="001C1D18"/>
    <w:rsid w:val="001C22AC"/>
    <w:rsid w:val="001C53B3"/>
    <w:rsid w:val="001C54C7"/>
    <w:rsid w:val="001C579B"/>
    <w:rsid w:val="001C66E9"/>
    <w:rsid w:val="001D0C1A"/>
    <w:rsid w:val="001F03C7"/>
    <w:rsid w:val="001F184E"/>
    <w:rsid w:val="001F6FE9"/>
    <w:rsid w:val="0020252C"/>
    <w:rsid w:val="00210D03"/>
    <w:rsid w:val="00225373"/>
    <w:rsid w:val="002301A1"/>
    <w:rsid w:val="002351ED"/>
    <w:rsid w:val="0024243B"/>
    <w:rsid w:val="002448AB"/>
    <w:rsid w:val="002460E6"/>
    <w:rsid w:val="0024672B"/>
    <w:rsid w:val="00253D01"/>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6AEE"/>
    <w:rsid w:val="00313644"/>
    <w:rsid w:val="00321BC5"/>
    <w:rsid w:val="003347F1"/>
    <w:rsid w:val="0033574D"/>
    <w:rsid w:val="00335776"/>
    <w:rsid w:val="00335F50"/>
    <w:rsid w:val="00344479"/>
    <w:rsid w:val="00347D21"/>
    <w:rsid w:val="00352BAA"/>
    <w:rsid w:val="003531BD"/>
    <w:rsid w:val="0037464C"/>
    <w:rsid w:val="00382811"/>
    <w:rsid w:val="003854B9"/>
    <w:rsid w:val="003856D9"/>
    <w:rsid w:val="0039661C"/>
    <w:rsid w:val="003A2943"/>
    <w:rsid w:val="003A6A97"/>
    <w:rsid w:val="003B1EEB"/>
    <w:rsid w:val="003B6995"/>
    <w:rsid w:val="003C2490"/>
    <w:rsid w:val="003C658A"/>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21871"/>
    <w:rsid w:val="0043485B"/>
    <w:rsid w:val="00444CC0"/>
    <w:rsid w:val="00445398"/>
    <w:rsid w:val="00450597"/>
    <w:rsid w:val="0045612B"/>
    <w:rsid w:val="0046382C"/>
    <w:rsid w:val="00464F40"/>
    <w:rsid w:val="004827F3"/>
    <w:rsid w:val="00482853"/>
    <w:rsid w:val="004842CE"/>
    <w:rsid w:val="00497267"/>
    <w:rsid w:val="004A039C"/>
    <w:rsid w:val="004A4B47"/>
    <w:rsid w:val="004B29C9"/>
    <w:rsid w:val="004B3526"/>
    <w:rsid w:val="004C4A30"/>
    <w:rsid w:val="004C6978"/>
    <w:rsid w:val="004C741E"/>
    <w:rsid w:val="004D11E1"/>
    <w:rsid w:val="004D27C6"/>
    <w:rsid w:val="004D5EEA"/>
    <w:rsid w:val="004D7AA0"/>
    <w:rsid w:val="004E03F5"/>
    <w:rsid w:val="005001D1"/>
    <w:rsid w:val="00502589"/>
    <w:rsid w:val="00520A15"/>
    <w:rsid w:val="0052399A"/>
    <w:rsid w:val="00524F64"/>
    <w:rsid w:val="005266DC"/>
    <w:rsid w:val="005276F5"/>
    <w:rsid w:val="00531A67"/>
    <w:rsid w:val="005323E1"/>
    <w:rsid w:val="005328B6"/>
    <w:rsid w:val="00536941"/>
    <w:rsid w:val="00540C1E"/>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26E97"/>
    <w:rsid w:val="00630C80"/>
    <w:rsid w:val="00632693"/>
    <w:rsid w:val="00636504"/>
    <w:rsid w:val="00637C54"/>
    <w:rsid w:val="006435FF"/>
    <w:rsid w:val="00643FAC"/>
    <w:rsid w:val="00650C6E"/>
    <w:rsid w:val="00672618"/>
    <w:rsid w:val="00673589"/>
    <w:rsid w:val="0068201E"/>
    <w:rsid w:val="00684A4F"/>
    <w:rsid w:val="006971BE"/>
    <w:rsid w:val="006A1D49"/>
    <w:rsid w:val="006A30DC"/>
    <w:rsid w:val="006A785B"/>
    <w:rsid w:val="006B3D80"/>
    <w:rsid w:val="006B6E7F"/>
    <w:rsid w:val="006C0AC3"/>
    <w:rsid w:val="006C0EE4"/>
    <w:rsid w:val="006C1117"/>
    <w:rsid w:val="006C52D2"/>
    <w:rsid w:val="006C76D9"/>
    <w:rsid w:val="006D0D9C"/>
    <w:rsid w:val="006D5C0C"/>
    <w:rsid w:val="006E74F9"/>
    <w:rsid w:val="006F1E53"/>
    <w:rsid w:val="00704B1D"/>
    <w:rsid w:val="00705B07"/>
    <w:rsid w:val="00710DD6"/>
    <w:rsid w:val="00720D58"/>
    <w:rsid w:val="007330D6"/>
    <w:rsid w:val="00736E5C"/>
    <w:rsid w:val="007402E6"/>
    <w:rsid w:val="00741FF6"/>
    <w:rsid w:val="0074238C"/>
    <w:rsid w:val="007510CA"/>
    <w:rsid w:val="007531DB"/>
    <w:rsid w:val="00763ECC"/>
    <w:rsid w:val="00765E9B"/>
    <w:rsid w:val="00766EC7"/>
    <w:rsid w:val="00767AF1"/>
    <w:rsid w:val="0077761F"/>
    <w:rsid w:val="00782516"/>
    <w:rsid w:val="00783487"/>
    <w:rsid w:val="00783783"/>
    <w:rsid w:val="0078632A"/>
    <w:rsid w:val="007931DB"/>
    <w:rsid w:val="00793430"/>
    <w:rsid w:val="00795B45"/>
    <w:rsid w:val="007A0F6A"/>
    <w:rsid w:val="007A113D"/>
    <w:rsid w:val="007B1CEE"/>
    <w:rsid w:val="007B25D4"/>
    <w:rsid w:val="007B43F7"/>
    <w:rsid w:val="007B5A95"/>
    <w:rsid w:val="007C7415"/>
    <w:rsid w:val="007D5024"/>
    <w:rsid w:val="007D5E0A"/>
    <w:rsid w:val="007E5330"/>
    <w:rsid w:val="007E7B6E"/>
    <w:rsid w:val="007F04E3"/>
    <w:rsid w:val="00810246"/>
    <w:rsid w:val="0081300A"/>
    <w:rsid w:val="00833CCC"/>
    <w:rsid w:val="00837922"/>
    <w:rsid w:val="00870798"/>
    <w:rsid w:val="00885142"/>
    <w:rsid w:val="00893584"/>
    <w:rsid w:val="008960D6"/>
    <w:rsid w:val="008A7042"/>
    <w:rsid w:val="008B2F8A"/>
    <w:rsid w:val="008C5999"/>
    <w:rsid w:val="008D3408"/>
    <w:rsid w:val="008E3C99"/>
    <w:rsid w:val="00904307"/>
    <w:rsid w:val="00906FD9"/>
    <w:rsid w:val="0090751F"/>
    <w:rsid w:val="00913307"/>
    <w:rsid w:val="00920184"/>
    <w:rsid w:val="00922222"/>
    <w:rsid w:val="009237DB"/>
    <w:rsid w:val="0092466A"/>
    <w:rsid w:val="00924806"/>
    <w:rsid w:val="00926D80"/>
    <w:rsid w:val="009279F0"/>
    <w:rsid w:val="0094302F"/>
    <w:rsid w:val="00944D74"/>
    <w:rsid w:val="00950FE6"/>
    <w:rsid w:val="00951433"/>
    <w:rsid w:val="0095467F"/>
    <w:rsid w:val="00960C2D"/>
    <w:rsid w:val="00966A94"/>
    <w:rsid w:val="0097035E"/>
    <w:rsid w:val="00976D7A"/>
    <w:rsid w:val="0098114C"/>
    <w:rsid w:val="009945ED"/>
    <w:rsid w:val="00997D7C"/>
    <w:rsid w:val="009B1A06"/>
    <w:rsid w:val="009C2AD4"/>
    <w:rsid w:val="009D105F"/>
    <w:rsid w:val="009D24E3"/>
    <w:rsid w:val="009E668A"/>
    <w:rsid w:val="009F4D41"/>
    <w:rsid w:val="00A01895"/>
    <w:rsid w:val="00A162CF"/>
    <w:rsid w:val="00A51020"/>
    <w:rsid w:val="00A55AF0"/>
    <w:rsid w:val="00A57130"/>
    <w:rsid w:val="00A65924"/>
    <w:rsid w:val="00A67884"/>
    <w:rsid w:val="00A7174F"/>
    <w:rsid w:val="00A779EF"/>
    <w:rsid w:val="00A81244"/>
    <w:rsid w:val="00A8216F"/>
    <w:rsid w:val="00A85506"/>
    <w:rsid w:val="00A855A4"/>
    <w:rsid w:val="00A856B0"/>
    <w:rsid w:val="00A87455"/>
    <w:rsid w:val="00A902BA"/>
    <w:rsid w:val="00A914B2"/>
    <w:rsid w:val="00A94573"/>
    <w:rsid w:val="00A95379"/>
    <w:rsid w:val="00AA10C2"/>
    <w:rsid w:val="00AB019A"/>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2426D"/>
    <w:rsid w:val="00B3021E"/>
    <w:rsid w:val="00B328E9"/>
    <w:rsid w:val="00B35156"/>
    <w:rsid w:val="00B447B8"/>
    <w:rsid w:val="00B47187"/>
    <w:rsid w:val="00B5220B"/>
    <w:rsid w:val="00B52BB9"/>
    <w:rsid w:val="00B57DE7"/>
    <w:rsid w:val="00B62D6A"/>
    <w:rsid w:val="00B65930"/>
    <w:rsid w:val="00B7009B"/>
    <w:rsid w:val="00B731AA"/>
    <w:rsid w:val="00B7614B"/>
    <w:rsid w:val="00B76559"/>
    <w:rsid w:val="00B82A18"/>
    <w:rsid w:val="00B86040"/>
    <w:rsid w:val="00B87A27"/>
    <w:rsid w:val="00B91D38"/>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E39A4"/>
    <w:rsid w:val="00BE4E99"/>
    <w:rsid w:val="00BF54FB"/>
    <w:rsid w:val="00C00FCB"/>
    <w:rsid w:val="00C05DBC"/>
    <w:rsid w:val="00C06D32"/>
    <w:rsid w:val="00C10F84"/>
    <w:rsid w:val="00C27053"/>
    <w:rsid w:val="00C30126"/>
    <w:rsid w:val="00C31E1E"/>
    <w:rsid w:val="00C33B92"/>
    <w:rsid w:val="00C41503"/>
    <w:rsid w:val="00C4397B"/>
    <w:rsid w:val="00C5413B"/>
    <w:rsid w:val="00C61529"/>
    <w:rsid w:val="00C65A0F"/>
    <w:rsid w:val="00C7205E"/>
    <w:rsid w:val="00C72B5C"/>
    <w:rsid w:val="00C745F4"/>
    <w:rsid w:val="00C8082F"/>
    <w:rsid w:val="00C80A8F"/>
    <w:rsid w:val="00CA2FBE"/>
    <w:rsid w:val="00CA7222"/>
    <w:rsid w:val="00CA7D2F"/>
    <w:rsid w:val="00CC1CAA"/>
    <w:rsid w:val="00CC44A6"/>
    <w:rsid w:val="00CC4D10"/>
    <w:rsid w:val="00CC5C92"/>
    <w:rsid w:val="00CD785D"/>
    <w:rsid w:val="00CE6EE6"/>
    <w:rsid w:val="00CF059C"/>
    <w:rsid w:val="00CF5438"/>
    <w:rsid w:val="00D01C1A"/>
    <w:rsid w:val="00D17EAB"/>
    <w:rsid w:val="00D22720"/>
    <w:rsid w:val="00D2785C"/>
    <w:rsid w:val="00D316D0"/>
    <w:rsid w:val="00D37E4F"/>
    <w:rsid w:val="00D40335"/>
    <w:rsid w:val="00D40E56"/>
    <w:rsid w:val="00D455C5"/>
    <w:rsid w:val="00D5210C"/>
    <w:rsid w:val="00D525F3"/>
    <w:rsid w:val="00D60663"/>
    <w:rsid w:val="00D732C1"/>
    <w:rsid w:val="00D808F2"/>
    <w:rsid w:val="00D83B2E"/>
    <w:rsid w:val="00D90CB6"/>
    <w:rsid w:val="00D91D10"/>
    <w:rsid w:val="00D96A82"/>
    <w:rsid w:val="00D9706A"/>
    <w:rsid w:val="00DA2BA4"/>
    <w:rsid w:val="00DA7198"/>
    <w:rsid w:val="00DB2D99"/>
    <w:rsid w:val="00DB38F7"/>
    <w:rsid w:val="00DB41DE"/>
    <w:rsid w:val="00DB5B7F"/>
    <w:rsid w:val="00DB5C3D"/>
    <w:rsid w:val="00DC168A"/>
    <w:rsid w:val="00DC513B"/>
    <w:rsid w:val="00DD33F8"/>
    <w:rsid w:val="00DD3D4F"/>
    <w:rsid w:val="00DD52DE"/>
    <w:rsid w:val="00DE1986"/>
    <w:rsid w:val="00DF04E2"/>
    <w:rsid w:val="00DF346E"/>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5012C"/>
    <w:rsid w:val="00E51CDF"/>
    <w:rsid w:val="00E5586F"/>
    <w:rsid w:val="00E57EE1"/>
    <w:rsid w:val="00E6462E"/>
    <w:rsid w:val="00E7023B"/>
    <w:rsid w:val="00E753E3"/>
    <w:rsid w:val="00E81D44"/>
    <w:rsid w:val="00E85B8A"/>
    <w:rsid w:val="00E92089"/>
    <w:rsid w:val="00E93FFB"/>
    <w:rsid w:val="00E9438E"/>
    <w:rsid w:val="00EB123D"/>
    <w:rsid w:val="00EC2317"/>
    <w:rsid w:val="00EC70A8"/>
    <w:rsid w:val="00EC7ECB"/>
    <w:rsid w:val="00ED0F3A"/>
    <w:rsid w:val="00ED3F48"/>
    <w:rsid w:val="00EE2AF1"/>
    <w:rsid w:val="00EF2284"/>
    <w:rsid w:val="00EF6C6D"/>
    <w:rsid w:val="00F010D0"/>
    <w:rsid w:val="00F205C3"/>
    <w:rsid w:val="00F26DD1"/>
    <w:rsid w:val="00F32E7A"/>
    <w:rsid w:val="00F3675B"/>
    <w:rsid w:val="00F37481"/>
    <w:rsid w:val="00F41A74"/>
    <w:rsid w:val="00F43820"/>
    <w:rsid w:val="00F4453B"/>
    <w:rsid w:val="00F4533E"/>
    <w:rsid w:val="00F54BE0"/>
    <w:rsid w:val="00F62663"/>
    <w:rsid w:val="00F6757A"/>
    <w:rsid w:val="00F761CF"/>
    <w:rsid w:val="00F7775B"/>
    <w:rsid w:val="00F932AD"/>
    <w:rsid w:val="00F94940"/>
    <w:rsid w:val="00FA05D5"/>
    <w:rsid w:val="00FB2627"/>
    <w:rsid w:val="00FB3721"/>
    <w:rsid w:val="00FB4EF8"/>
    <w:rsid w:val="00FD15C9"/>
    <w:rsid w:val="00FD218D"/>
    <w:rsid w:val="00FE0914"/>
    <w:rsid w:val="00FE0C18"/>
    <w:rsid w:val="00FE2373"/>
    <w:rsid w:val="00FE4CFE"/>
    <w:rsid w:val="00FF0795"/>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641B5D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http://purl.org/dc/dcmitype/"/>
    <ds:schemaRef ds:uri="aaf37939-73ed-4b39-8898-7d197acbb32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9A7109E-66C6-4BE9-A1F1-6ECC03BA71D8}"/>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B8B573A5-94B0-4EA2-809C-373642918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6</cp:revision>
  <cp:lastPrinted>2020-02-17T13:38:00Z</cp:lastPrinted>
  <dcterms:created xsi:type="dcterms:W3CDTF">2020-04-16T14:22:00Z</dcterms:created>
  <dcterms:modified xsi:type="dcterms:W3CDTF">2020-04-17T10:29:00Z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