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4D392" w14:textId="77777777" w:rsidR="00FD218D" w:rsidRPr="00A64A87"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A64A87">
        <w:rPr>
          <w:rFonts w:cs="Arial"/>
          <w:b/>
          <w:noProof w:val="0"/>
          <w:sz w:val="32"/>
          <w:szCs w:val="32"/>
          <w:lang w:val="de-DE"/>
        </w:rPr>
        <w:t>PRESS</w:t>
      </w:r>
      <w:r w:rsidR="002C683B" w:rsidRPr="00A64A87">
        <w:rPr>
          <w:rFonts w:cs="Arial"/>
          <w:b/>
          <w:noProof w:val="0"/>
          <w:sz w:val="32"/>
          <w:szCs w:val="32"/>
          <w:lang w:val="de-DE"/>
        </w:rPr>
        <w:t>EMITTEILUNG</w:t>
      </w:r>
    </w:p>
    <w:p w14:paraId="2B6577C2" w14:textId="77777777" w:rsidR="005848F2" w:rsidRPr="00A64A87" w:rsidRDefault="005848F2" w:rsidP="002F7AC0">
      <w:pPr>
        <w:pStyle w:val="Copy"/>
        <w:tabs>
          <w:tab w:val="right" w:pos="9781"/>
        </w:tabs>
        <w:spacing w:line="340" w:lineRule="atLeast"/>
        <w:jc w:val="both"/>
        <w:rPr>
          <w:rFonts w:cs="Arial"/>
          <w:b/>
          <w:bCs/>
          <w:noProof w:val="0"/>
          <w:color w:val="000000" w:themeColor="text1"/>
          <w:sz w:val="30"/>
          <w:szCs w:val="30"/>
          <w:lang w:val="de-DE"/>
        </w:rPr>
      </w:pPr>
    </w:p>
    <w:p w14:paraId="6EB020A5" w14:textId="77777777" w:rsidR="00B8373D" w:rsidRPr="00A64A87" w:rsidRDefault="00896C83" w:rsidP="0002314D">
      <w:pPr>
        <w:spacing w:line="360" w:lineRule="auto"/>
        <w:jc w:val="both"/>
        <w:rPr>
          <w:rFonts w:ascii="Arial" w:hAnsi="Arial" w:cs="Arial"/>
          <w:b/>
          <w:bCs/>
          <w:color w:val="000000" w:themeColor="text1"/>
          <w:sz w:val="30"/>
          <w:szCs w:val="30"/>
          <w:lang w:val="de-DE"/>
        </w:rPr>
      </w:pPr>
      <w:bookmarkStart w:id="2" w:name="_Hlk110928021"/>
      <w:bookmarkEnd w:id="0"/>
      <w:bookmarkEnd w:id="1"/>
      <w:r w:rsidRPr="00A64A87">
        <w:rPr>
          <w:rFonts w:ascii="Arial" w:hAnsi="Arial" w:cs="Arial"/>
          <w:b/>
          <w:bCs/>
          <w:color w:val="000000" w:themeColor="text1"/>
          <w:sz w:val="30"/>
          <w:szCs w:val="30"/>
          <w:lang w:val="de-DE"/>
        </w:rPr>
        <w:t xml:space="preserve">WindEnergy Hamburg 2022: </w:t>
      </w:r>
      <w:r w:rsidR="007A18FD" w:rsidRPr="00A64A87">
        <w:rPr>
          <w:rFonts w:ascii="Arial" w:hAnsi="Arial" w:cs="Arial"/>
          <w:b/>
          <w:bCs/>
          <w:color w:val="000000" w:themeColor="text1"/>
          <w:sz w:val="30"/>
          <w:szCs w:val="30"/>
          <w:lang w:val="de-DE"/>
        </w:rPr>
        <w:t xml:space="preserve">Freudenberg </w:t>
      </w:r>
      <w:r w:rsidRPr="00A64A87">
        <w:rPr>
          <w:rFonts w:ascii="Arial" w:hAnsi="Arial" w:cs="Arial"/>
          <w:b/>
          <w:bCs/>
          <w:color w:val="000000" w:themeColor="text1"/>
          <w:sz w:val="30"/>
          <w:szCs w:val="30"/>
          <w:lang w:val="de-DE"/>
        </w:rPr>
        <w:t>Friction</w:t>
      </w:r>
      <w:r w:rsidR="0002314D" w:rsidRPr="00A64A87">
        <w:rPr>
          <w:rFonts w:ascii="Arial" w:hAnsi="Arial" w:cs="Arial"/>
          <w:b/>
          <w:bCs/>
          <w:color w:val="000000" w:themeColor="text1"/>
          <w:sz w:val="30"/>
          <w:szCs w:val="30"/>
          <w:lang w:val="de-DE"/>
        </w:rPr>
        <w:t>-</w:t>
      </w:r>
      <w:r w:rsidRPr="00A64A87">
        <w:rPr>
          <w:rFonts w:ascii="Arial" w:hAnsi="Arial" w:cs="Arial"/>
          <w:b/>
          <w:bCs/>
          <w:color w:val="000000" w:themeColor="text1"/>
          <w:sz w:val="30"/>
          <w:szCs w:val="30"/>
          <w:lang w:val="de-DE"/>
        </w:rPr>
        <w:t>Inserts</w:t>
      </w:r>
      <w:r w:rsidR="0002314D" w:rsidRPr="00A64A87">
        <w:rPr>
          <w:rFonts w:ascii="Arial" w:hAnsi="Arial" w:cs="Arial"/>
          <w:b/>
          <w:bCs/>
          <w:color w:val="000000" w:themeColor="text1"/>
          <w:sz w:val="30"/>
          <w:szCs w:val="30"/>
          <w:lang w:val="de-DE"/>
        </w:rPr>
        <w:t>-</w:t>
      </w:r>
      <w:r w:rsidRPr="00A64A87">
        <w:rPr>
          <w:rFonts w:ascii="Arial" w:hAnsi="Arial" w:cs="Arial"/>
          <w:b/>
          <w:bCs/>
          <w:color w:val="000000" w:themeColor="text1"/>
          <w:sz w:val="30"/>
          <w:szCs w:val="30"/>
          <w:lang w:val="de-DE"/>
        </w:rPr>
        <w:t>Technologie</w:t>
      </w:r>
      <w:r w:rsidR="00D32854" w:rsidRPr="00A64A87">
        <w:rPr>
          <w:rFonts w:ascii="Arial" w:hAnsi="Arial" w:cs="Arial"/>
          <w:b/>
          <w:bCs/>
          <w:color w:val="000000" w:themeColor="text1"/>
          <w:sz w:val="30"/>
          <w:szCs w:val="30"/>
          <w:lang w:val="de-DE"/>
        </w:rPr>
        <w:t xml:space="preserve"> </w:t>
      </w:r>
      <w:r w:rsidR="0002314D" w:rsidRPr="00A64A87">
        <w:rPr>
          <w:rFonts w:ascii="Arial" w:hAnsi="Arial" w:cs="Arial"/>
          <w:b/>
          <w:bCs/>
          <w:color w:val="000000" w:themeColor="text1"/>
          <w:sz w:val="30"/>
          <w:szCs w:val="30"/>
          <w:lang w:val="de-DE"/>
        </w:rPr>
        <w:t>macht Stromerzeugung effizienter</w:t>
      </w:r>
    </w:p>
    <w:bookmarkEnd w:id="2"/>
    <w:p w14:paraId="75E14B9B" w14:textId="77777777" w:rsidR="006452FF" w:rsidRPr="00A64A87" w:rsidRDefault="006452FF" w:rsidP="0002314D">
      <w:pPr>
        <w:pStyle w:val="KeinAbsatzformat"/>
        <w:spacing w:line="360" w:lineRule="auto"/>
        <w:jc w:val="both"/>
        <w:rPr>
          <w:rFonts w:ascii="Arial" w:hAnsi="Arial" w:cs="Arial"/>
          <w:lang w:val="de-DE"/>
        </w:rPr>
      </w:pPr>
    </w:p>
    <w:p w14:paraId="5F1E6847" w14:textId="493BC2C4" w:rsidR="00A37D7E" w:rsidRPr="00A64A87" w:rsidRDefault="00EB26F5" w:rsidP="002F7AC0">
      <w:pPr>
        <w:spacing w:line="360" w:lineRule="auto"/>
        <w:jc w:val="both"/>
        <w:rPr>
          <w:rFonts w:ascii="Arial" w:hAnsi="Arial" w:cs="Arial"/>
          <w:b/>
          <w:lang w:val="de-DE"/>
        </w:rPr>
      </w:pPr>
      <w:r w:rsidRPr="00A64A87">
        <w:rPr>
          <w:rFonts w:ascii="Arial" w:hAnsi="Arial" w:cs="Arial"/>
          <w:b/>
          <w:lang w:val="de-DE"/>
        </w:rPr>
        <w:t>Weinheim</w:t>
      </w:r>
      <w:r w:rsidR="006452FF" w:rsidRPr="00A64A87">
        <w:rPr>
          <w:rFonts w:ascii="Arial" w:hAnsi="Arial" w:cs="Arial"/>
          <w:b/>
          <w:lang w:val="de-DE"/>
        </w:rPr>
        <w:t xml:space="preserve">, </w:t>
      </w:r>
      <w:r w:rsidR="00AB7D8F" w:rsidRPr="00A64A87">
        <w:rPr>
          <w:rFonts w:ascii="Arial" w:hAnsi="Arial" w:cs="Arial"/>
          <w:b/>
          <w:lang w:val="de-DE"/>
        </w:rPr>
        <w:t>11</w:t>
      </w:r>
      <w:r w:rsidR="00896C83" w:rsidRPr="00A64A87">
        <w:rPr>
          <w:rFonts w:ascii="Arial" w:hAnsi="Arial" w:cs="Arial"/>
          <w:b/>
          <w:lang w:val="de-DE"/>
        </w:rPr>
        <w:t>.</w:t>
      </w:r>
      <w:r w:rsidR="00107BE2" w:rsidRPr="00A64A87">
        <w:rPr>
          <w:rFonts w:ascii="Arial" w:hAnsi="Arial" w:cs="Arial"/>
          <w:b/>
          <w:lang w:val="de-DE"/>
        </w:rPr>
        <w:t xml:space="preserve"> </w:t>
      </w:r>
      <w:r w:rsidR="00896C83" w:rsidRPr="00A64A87">
        <w:rPr>
          <w:rFonts w:ascii="Arial" w:hAnsi="Arial" w:cs="Arial"/>
          <w:b/>
          <w:lang w:val="de-DE"/>
        </w:rPr>
        <w:t>August</w:t>
      </w:r>
      <w:r w:rsidR="00107BE2" w:rsidRPr="00A64A87">
        <w:rPr>
          <w:rFonts w:ascii="Arial" w:hAnsi="Arial" w:cs="Arial"/>
          <w:b/>
          <w:lang w:val="de-DE"/>
        </w:rPr>
        <w:t xml:space="preserve"> </w:t>
      </w:r>
      <w:r w:rsidR="00B14071" w:rsidRPr="00A64A87">
        <w:rPr>
          <w:rFonts w:ascii="Arial" w:hAnsi="Arial" w:cs="Arial"/>
          <w:b/>
          <w:lang w:val="de-DE"/>
        </w:rPr>
        <w:t>202</w:t>
      </w:r>
      <w:r w:rsidR="00005D2B" w:rsidRPr="00A64A87">
        <w:rPr>
          <w:rFonts w:ascii="Arial" w:hAnsi="Arial" w:cs="Arial"/>
          <w:b/>
          <w:lang w:val="de-DE"/>
        </w:rPr>
        <w:t>2</w:t>
      </w:r>
      <w:r w:rsidR="006452FF" w:rsidRPr="00A64A87">
        <w:rPr>
          <w:rFonts w:ascii="Arial" w:hAnsi="Arial" w:cs="Arial"/>
          <w:b/>
          <w:lang w:val="de-DE"/>
        </w:rPr>
        <w:t xml:space="preserve">. </w:t>
      </w:r>
      <w:bookmarkStart w:id="3" w:name="_Hlk75182103"/>
      <w:bookmarkStart w:id="4" w:name="_Hlk75182181"/>
      <w:r w:rsidR="00565E9D" w:rsidRPr="00A64A87">
        <w:rPr>
          <w:rFonts w:ascii="Arial" w:hAnsi="Arial" w:cs="Arial"/>
          <w:b/>
          <w:lang w:val="de-DE"/>
        </w:rPr>
        <w:t>Auf der WindEnergy</w:t>
      </w:r>
      <w:r w:rsidR="00C2209D" w:rsidRPr="00A64A87">
        <w:rPr>
          <w:rFonts w:ascii="Arial" w:hAnsi="Arial" w:cs="Arial"/>
          <w:b/>
          <w:lang w:val="de-DE"/>
        </w:rPr>
        <w:t xml:space="preserve"> </w:t>
      </w:r>
      <w:r w:rsidR="00565E9D" w:rsidRPr="00A64A87">
        <w:rPr>
          <w:rFonts w:ascii="Arial" w:hAnsi="Arial" w:cs="Arial"/>
          <w:b/>
          <w:lang w:val="de-DE"/>
        </w:rPr>
        <w:t>stellt Freudenberg Performance Materials dem Fachpublikum aus de</w:t>
      </w:r>
      <w:r w:rsidR="00C2209D" w:rsidRPr="00A64A87">
        <w:rPr>
          <w:rFonts w:ascii="Arial" w:hAnsi="Arial" w:cs="Arial"/>
          <w:b/>
          <w:lang w:val="de-DE"/>
        </w:rPr>
        <w:t xml:space="preserve">r internationalen Windenergiewirtschaft </w:t>
      </w:r>
      <w:r w:rsidR="007A18FD" w:rsidRPr="00A64A87">
        <w:rPr>
          <w:rFonts w:ascii="Arial" w:hAnsi="Arial" w:cs="Arial"/>
          <w:b/>
          <w:lang w:val="de-DE"/>
        </w:rPr>
        <w:t xml:space="preserve">Freudenberg </w:t>
      </w:r>
      <w:r w:rsidR="00BF640E" w:rsidRPr="00A64A87">
        <w:rPr>
          <w:rFonts w:ascii="Arial" w:hAnsi="Arial" w:cs="Arial"/>
          <w:b/>
          <w:lang w:val="de-DE"/>
        </w:rPr>
        <w:t xml:space="preserve">Friction Inserts vor. Dahinter verbirgt sich </w:t>
      </w:r>
      <w:r w:rsidR="00C2209D" w:rsidRPr="00A64A87">
        <w:rPr>
          <w:rFonts w:ascii="Arial" w:hAnsi="Arial" w:cs="Arial"/>
          <w:b/>
          <w:lang w:val="de-DE"/>
        </w:rPr>
        <w:t>eine einzigartige Technologie</w:t>
      </w:r>
      <w:r w:rsidR="00BF640E" w:rsidRPr="00A64A87">
        <w:rPr>
          <w:rFonts w:ascii="Arial" w:hAnsi="Arial" w:cs="Arial"/>
          <w:b/>
          <w:lang w:val="de-DE"/>
        </w:rPr>
        <w:t>,</w:t>
      </w:r>
      <w:r w:rsidR="00C2209D" w:rsidRPr="00A64A87">
        <w:rPr>
          <w:rFonts w:ascii="Arial" w:hAnsi="Arial" w:cs="Arial"/>
          <w:b/>
          <w:lang w:val="de-DE"/>
        </w:rPr>
        <w:t xml:space="preserve"> </w:t>
      </w:r>
      <w:r w:rsidR="00555CA5" w:rsidRPr="00A64A87">
        <w:rPr>
          <w:rFonts w:ascii="Arial" w:hAnsi="Arial" w:cs="Arial"/>
          <w:b/>
          <w:lang w:val="de-DE"/>
        </w:rPr>
        <w:t xml:space="preserve">mit </w:t>
      </w:r>
      <w:r w:rsidR="00F07701" w:rsidRPr="00A64A87">
        <w:rPr>
          <w:rFonts w:ascii="Arial" w:hAnsi="Arial" w:cs="Arial"/>
          <w:b/>
          <w:lang w:val="de-DE"/>
        </w:rPr>
        <w:t xml:space="preserve">deren </w:t>
      </w:r>
      <w:r w:rsidR="00555CA5" w:rsidRPr="00A64A87">
        <w:rPr>
          <w:rFonts w:ascii="Arial" w:hAnsi="Arial" w:cs="Arial"/>
          <w:b/>
          <w:lang w:val="de-DE"/>
        </w:rPr>
        <w:t xml:space="preserve">Hilfe </w:t>
      </w:r>
      <w:r w:rsidR="00C2209D" w:rsidRPr="00A64A87">
        <w:rPr>
          <w:rFonts w:ascii="Arial" w:hAnsi="Arial" w:cs="Arial"/>
          <w:b/>
          <w:lang w:val="de-DE"/>
        </w:rPr>
        <w:t>die Leistungsdichte von Windkraftanlagen</w:t>
      </w:r>
      <w:r w:rsidR="00BF640E" w:rsidRPr="00A64A87">
        <w:rPr>
          <w:rFonts w:ascii="Arial" w:hAnsi="Arial" w:cs="Arial"/>
          <w:b/>
          <w:lang w:val="de-DE"/>
        </w:rPr>
        <w:t xml:space="preserve"> </w:t>
      </w:r>
      <w:r w:rsidR="00F07701" w:rsidRPr="00A64A87">
        <w:rPr>
          <w:rFonts w:ascii="Arial" w:hAnsi="Arial" w:cs="Arial"/>
          <w:b/>
          <w:lang w:val="de-DE"/>
        </w:rPr>
        <w:t xml:space="preserve">durch Reibwerterhöhung </w:t>
      </w:r>
      <w:r w:rsidR="00BF640E" w:rsidRPr="00A64A87">
        <w:rPr>
          <w:rFonts w:ascii="Arial" w:hAnsi="Arial" w:cs="Arial"/>
          <w:b/>
          <w:lang w:val="de-DE"/>
        </w:rPr>
        <w:t>erhöht</w:t>
      </w:r>
      <w:r w:rsidR="00555CA5" w:rsidRPr="00A64A87">
        <w:rPr>
          <w:rFonts w:ascii="Arial" w:hAnsi="Arial" w:cs="Arial"/>
          <w:b/>
          <w:lang w:val="de-DE"/>
        </w:rPr>
        <w:t xml:space="preserve"> werden kann</w:t>
      </w:r>
      <w:r w:rsidR="00C2209D" w:rsidRPr="00A64A87">
        <w:rPr>
          <w:rFonts w:ascii="Arial" w:hAnsi="Arial" w:cs="Arial"/>
          <w:b/>
          <w:lang w:val="de-DE"/>
        </w:rPr>
        <w:t xml:space="preserve">. </w:t>
      </w:r>
      <w:r w:rsidR="005D0D1F" w:rsidRPr="00A64A87">
        <w:rPr>
          <w:rFonts w:ascii="Arial" w:hAnsi="Arial" w:cs="Arial"/>
          <w:b/>
          <w:lang w:val="de-DE"/>
        </w:rPr>
        <w:t xml:space="preserve">Freudenberg </w:t>
      </w:r>
      <w:r w:rsidR="00783B0E" w:rsidRPr="00A64A87">
        <w:rPr>
          <w:rFonts w:ascii="Arial" w:hAnsi="Arial" w:cs="Arial"/>
          <w:b/>
          <w:lang w:val="de-DE"/>
        </w:rPr>
        <w:t xml:space="preserve">Performance Materials </w:t>
      </w:r>
      <w:r w:rsidR="0002314D" w:rsidRPr="00A64A87">
        <w:rPr>
          <w:rFonts w:ascii="Arial" w:hAnsi="Arial" w:cs="Arial"/>
          <w:b/>
          <w:lang w:val="de-DE"/>
        </w:rPr>
        <w:t xml:space="preserve">heißt die Besucher der Messe in </w:t>
      </w:r>
      <w:r w:rsidR="005D0D1F" w:rsidRPr="00A64A87">
        <w:rPr>
          <w:rFonts w:ascii="Arial" w:hAnsi="Arial" w:cs="Arial"/>
          <w:b/>
          <w:lang w:val="de-DE"/>
        </w:rPr>
        <w:t>Halle B6 a</w:t>
      </w:r>
      <w:r w:rsidR="00C2209D" w:rsidRPr="00A64A87">
        <w:rPr>
          <w:rFonts w:ascii="Arial" w:hAnsi="Arial" w:cs="Arial"/>
          <w:b/>
          <w:lang w:val="de-DE"/>
        </w:rPr>
        <w:t>n</w:t>
      </w:r>
      <w:r w:rsidR="005D0D1F" w:rsidRPr="00A64A87">
        <w:rPr>
          <w:rFonts w:ascii="Arial" w:hAnsi="Arial" w:cs="Arial"/>
          <w:b/>
          <w:lang w:val="de-DE"/>
        </w:rPr>
        <w:t xml:space="preserve"> Stand 531</w:t>
      </w:r>
      <w:r w:rsidR="00555CA5" w:rsidRPr="00A64A87">
        <w:rPr>
          <w:rFonts w:ascii="Arial" w:hAnsi="Arial" w:cs="Arial"/>
          <w:b/>
          <w:lang w:val="de-DE"/>
        </w:rPr>
        <w:t xml:space="preserve"> willkommen</w:t>
      </w:r>
      <w:r w:rsidR="005D0D1F" w:rsidRPr="00A64A87">
        <w:rPr>
          <w:rFonts w:ascii="Arial" w:hAnsi="Arial" w:cs="Arial"/>
          <w:b/>
          <w:lang w:val="de-DE"/>
        </w:rPr>
        <w:t>.</w:t>
      </w:r>
    </w:p>
    <w:p w14:paraId="2C934615" w14:textId="77777777" w:rsidR="00BE7470" w:rsidRPr="00A64A87" w:rsidRDefault="00BE7470" w:rsidP="002F7AC0">
      <w:pPr>
        <w:pStyle w:val="KeinAbsatzformat"/>
        <w:spacing w:line="360" w:lineRule="auto"/>
        <w:jc w:val="both"/>
        <w:rPr>
          <w:rFonts w:ascii="Arial" w:hAnsi="Arial" w:cs="Arial"/>
          <w:lang w:val="de-DE"/>
        </w:rPr>
      </w:pPr>
    </w:p>
    <w:bookmarkEnd w:id="3"/>
    <w:bookmarkEnd w:id="4"/>
    <w:p w14:paraId="28F468C0" w14:textId="7CAA5AC6" w:rsidR="00851C36" w:rsidRPr="00A64A87" w:rsidRDefault="007A18FD" w:rsidP="00BA6AA8">
      <w:pPr>
        <w:spacing w:line="360" w:lineRule="auto"/>
        <w:jc w:val="both"/>
        <w:rPr>
          <w:rFonts w:ascii="Arial" w:hAnsi="Arial" w:cs="Arial"/>
          <w:color w:val="000000"/>
          <w:lang w:val="de-DE"/>
        </w:rPr>
      </w:pPr>
      <w:r w:rsidRPr="00A64A87">
        <w:rPr>
          <w:rFonts w:ascii="Arial" w:hAnsi="Arial" w:cs="Arial"/>
          <w:color w:val="000000"/>
          <w:lang w:val="de-DE"/>
        </w:rPr>
        <w:t xml:space="preserve">Freudenberg </w:t>
      </w:r>
      <w:r w:rsidR="00141649" w:rsidRPr="00A64A87">
        <w:rPr>
          <w:rFonts w:ascii="Arial" w:hAnsi="Arial" w:cs="Arial"/>
          <w:color w:val="000000"/>
          <w:lang w:val="de-DE"/>
        </w:rPr>
        <w:t>Friction</w:t>
      </w:r>
      <w:r w:rsidR="00164E75">
        <w:rPr>
          <w:rFonts w:ascii="Arial" w:hAnsi="Arial" w:cs="Arial"/>
          <w:color w:val="000000"/>
          <w:lang w:val="de-DE"/>
        </w:rPr>
        <w:t xml:space="preserve"> </w:t>
      </w:r>
      <w:bookmarkStart w:id="5" w:name="_GoBack"/>
      <w:bookmarkEnd w:id="5"/>
      <w:r w:rsidR="00141649" w:rsidRPr="00A64A87">
        <w:rPr>
          <w:rFonts w:ascii="Arial" w:hAnsi="Arial" w:cs="Arial"/>
          <w:color w:val="000000"/>
          <w:lang w:val="de-DE"/>
        </w:rPr>
        <w:t>Inserts</w:t>
      </w:r>
      <w:r w:rsidRPr="00A64A87">
        <w:rPr>
          <w:rFonts w:ascii="Arial" w:hAnsi="Arial" w:cs="Arial"/>
          <w:color w:val="000000"/>
          <w:lang w:val="de-DE"/>
        </w:rPr>
        <w:t xml:space="preserve"> (FFI)</w:t>
      </w:r>
      <w:r w:rsidR="0002314D" w:rsidRPr="00A64A87">
        <w:rPr>
          <w:rFonts w:ascii="Arial" w:hAnsi="Arial" w:cs="Arial"/>
          <w:color w:val="000000"/>
          <w:lang w:val="de-DE"/>
        </w:rPr>
        <w:t xml:space="preserve"> basieren </w:t>
      </w:r>
      <w:r w:rsidR="00141649" w:rsidRPr="00A64A87">
        <w:rPr>
          <w:rFonts w:ascii="Arial" w:hAnsi="Arial" w:cs="Arial"/>
          <w:color w:val="000000"/>
          <w:lang w:val="de-DE"/>
        </w:rPr>
        <w:t>auf einem speziellen</w:t>
      </w:r>
      <w:r w:rsidR="00451A54" w:rsidRPr="00A64A87">
        <w:rPr>
          <w:rFonts w:ascii="Arial" w:hAnsi="Arial" w:cs="Arial"/>
          <w:color w:val="000000"/>
          <w:lang w:val="de-DE"/>
        </w:rPr>
        <w:t xml:space="preserve"> dünnen </w:t>
      </w:r>
      <w:r w:rsidR="00141649" w:rsidRPr="00A64A87">
        <w:rPr>
          <w:rFonts w:ascii="Arial" w:hAnsi="Arial" w:cs="Arial"/>
          <w:color w:val="000000"/>
          <w:lang w:val="de-DE"/>
        </w:rPr>
        <w:t xml:space="preserve">Vliesstoff, der </w:t>
      </w:r>
      <w:r w:rsidR="00336838" w:rsidRPr="00A64A87">
        <w:rPr>
          <w:rFonts w:ascii="Arial" w:hAnsi="Arial" w:cs="Arial"/>
          <w:color w:val="000000"/>
          <w:lang w:val="de-DE"/>
        </w:rPr>
        <w:t xml:space="preserve">einseitig </w:t>
      </w:r>
      <w:r w:rsidR="00141649" w:rsidRPr="00A64A87">
        <w:rPr>
          <w:rFonts w:ascii="Arial" w:hAnsi="Arial" w:cs="Arial"/>
          <w:color w:val="000000"/>
          <w:lang w:val="de-DE"/>
        </w:rPr>
        <w:t xml:space="preserve">mit Hartpartikeln beschichtet ist. </w:t>
      </w:r>
      <w:r w:rsidR="00851C36" w:rsidRPr="00A64A87">
        <w:rPr>
          <w:rFonts w:ascii="Arial" w:hAnsi="Arial" w:cs="Arial"/>
          <w:color w:val="000000"/>
          <w:lang w:val="de-DE"/>
        </w:rPr>
        <w:t xml:space="preserve">Die FFIs werden maßgeschneidert </w:t>
      </w:r>
      <w:r w:rsidR="00AB7D8F" w:rsidRPr="00A64A87">
        <w:rPr>
          <w:rFonts w:ascii="Arial" w:hAnsi="Arial" w:cs="Arial"/>
          <w:color w:val="000000"/>
          <w:lang w:val="de-DE"/>
        </w:rPr>
        <w:t xml:space="preserve">an </w:t>
      </w:r>
      <w:r w:rsidR="00851C36" w:rsidRPr="00A64A87">
        <w:rPr>
          <w:rFonts w:ascii="Arial" w:hAnsi="Arial" w:cs="Arial"/>
          <w:color w:val="000000"/>
          <w:lang w:val="de-DE"/>
        </w:rPr>
        <w:t xml:space="preserve">die jeweilige Anwendung </w:t>
      </w:r>
      <w:r w:rsidR="00F07701" w:rsidRPr="00A64A87">
        <w:rPr>
          <w:rFonts w:ascii="Arial" w:hAnsi="Arial" w:cs="Arial"/>
          <w:color w:val="000000"/>
          <w:lang w:val="de-DE"/>
        </w:rPr>
        <w:t>angepasst</w:t>
      </w:r>
      <w:r w:rsidR="00AB7D8F" w:rsidRPr="00A64A87">
        <w:rPr>
          <w:rFonts w:ascii="Arial" w:hAnsi="Arial" w:cs="Arial"/>
          <w:color w:val="000000"/>
          <w:lang w:val="de-DE"/>
        </w:rPr>
        <w:t xml:space="preserve">; </w:t>
      </w:r>
      <w:r w:rsidR="00851C36" w:rsidRPr="00A64A87">
        <w:rPr>
          <w:rFonts w:ascii="Arial" w:hAnsi="Arial" w:cs="Arial"/>
          <w:color w:val="000000"/>
          <w:lang w:val="de-DE"/>
        </w:rPr>
        <w:t xml:space="preserve">zum </w:t>
      </w:r>
      <w:r w:rsidR="00AB7D8F" w:rsidRPr="00A64A87">
        <w:rPr>
          <w:rFonts w:ascii="Arial" w:hAnsi="Arial" w:cs="Arial"/>
          <w:color w:val="000000"/>
          <w:lang w:val="de-DE"/>
        </w:rPr>
        <w:t>e</w:t>
      </w:r>
      <w:r w:rsidR="00851C36" w:rsidRPr="00A64A87">
        <w:rPr>
          <w:rFonts w:ascii="Arial" w:hAnsi="Arial" w:cs="Arial"/>
          <w:color w:val="000000"/>
          <w:lang w:val="de-DE"/>
        </w:rPr>
        <w:t xml:space="preserve">inen </w:t>
      </w:r>
      <w:r w:rsidR="00AB7D8F" w:rsidRPr="00A64A87">
        <w:rPr>
          <w:rFonts w:ascii="Arial" w:hAnsi="Arial" w:cs="Arial"/>
          <w:color w:val="000000"/>
          <w:lang w:val="de-DE"/>
        </w:rPr>
        <w:t xml:space="preserve">an </w:t>
      </w:r>
      <w:r w:rsidR="00596201" w:rsidRPr="00A64A87">
        <w:rPr>
          <w:rFonts w:ascii="Arial" w:hAnsi="Arial" w:cs="Arial"/>
          <w:color w:val="000000"/>
          <w:lang w:val="de-DE"/>
        </w:rPr>
        <w:t>die</w:t>
      </w:r>
      <w:r w:rsidR="00851C36" w:rsidRPr="00A64A87">
        <w:rPr>
          <w:rFonts w:ascii="Arial" w:hAnsi="Arial" w:cs="Arial"/>
          <w:color w:val="000000"/>
          <w:lang w:val="de-DE"/>
        </w:rPr>
        <w:t xml:space="preserve"> Geometrie und zum </w:t>
      </w:r>
      <w:r w:rsidR="00AB7D8F" w:rsidRPr="00A64A87">
        <w:rPr>
          <w:rFonts w:ascii="Arial" w:hAnsi="Arial" w:cs="Arial"/>
          <w:color w:val="000000"/>
          <w:lang w:val="de-DE"/>
        </w:rPr>
        <w:t>a</w:t>
      </w:r>
      <w:r w:rsidR="00851C36" w:rsidRPr="00A64A87">
        <w:rPr>
          <w:rFonts w:ascii="Arial" w:hAnsi="Arial" w:cs="Arial"/>
          <w:color w:val="000000"/>
          <w:lang w:val="de-DE"/>
        </w:rPr>
        <w:t xml:space="preserve">nderen </w:t>
      </w:r>
      <w:r w:rsidR="00AB7D8F" w:rsidRPr="00A64A87">
        <w:rPr>
          <w:rFonts w:ascii="Arial" w:hAnsi="Arial" w:cs="Arial"/>
          <w:color w:val="000000"/>
          <w:lang w:val="de-DE"/>
        </w:rPr>
        <w:t xml:space="preserve">an </w:t>
      </w:r>
      <w:r w:rsidR="00F07701" w:rsidRPr="00A64A87">
        <w:rPr>
          <w:rFonts w:ascii="Arial" w:hAnsi="Arial" w:cs="Arial"/>
          <w:color w:val="000000"/>
          <w:lang w:val="de-DE"/>
        </w:rPr>
        <w:t xml:space="preserve">die </w:t>
      </w:r>
      <w:r w:rsidR="00851C36" w:rsidRPr="00A64A87">
        <w:rPr>
          <w:rFonts w:ascii="Arial" w:hAnsi="Arial" w:cs="Arial"/>
          <w:color w:val="000000"/>
          <w:lang w:val="de-DE"/>
        </w:rPr>
        <w:t>Einflussparameter der Verbindung.</w:t>
      </w:r>
      <w:r w:rsidR="00596201" w:rsidRPr="00A64A87">
        <w:rPr>
          <w:rFonts w:ascii="Arial" w:hAnsi="Arial" w:cs="Arial"/>
          <w:color w:val="000000"/>
          <w:lang w:val="de-DE"/>
        </w:rPr>
        <w:t xml:space="preserve"> </w:t>
      </w:r>
      <w:r w:rsidR="00AB7D8F" w:rsidRPr="00A64A87">
        <w:rPr>
          <w:rFonts w:ascii="Arial" w:hAnsi="Arial" w:cs="Arial"/>
          <w:color w:val="000000"/>
          <w:lang w:val="de-DE"/>
        </w:rPr>
        <w:t xml:space="preserve">Sie </w:t>
      </w:r>
      <w:r w:rsidR="00596201" w:rsidRPr="00A64A87">
        <w:rPr>
          <w:rFonts w:ascii="Arial" w:hAnsi="Arial" w:cs="Arial"/>
          <w:color w:val="000000"/>
          <w:lang w:val="de-DE"/>
        </w:rPr>
        <w:t>erzeugen keinen Spalt und können dadurch genau dort aufgebracht werden wo sie benötigt werden.</w:t>
      </w:r>
    </w:p>
    <w:p w14:paraId="43634E6A" w14:textId="77777777" w:rsidR="00851C36" w:rsidRPr="00A64A87" w:rsidRDefault="00851C36" w:rsidP="00BA6AA8">
      <w:pPr>
        <w:spacing w:line="360" w:lineRule="auto"/>
        <w:jc w:val="both"/>
        <w:rPr>
          <w:rFonts w:ascii="Arial" w:hAnsi="Arial" w:cs="Arial"/>
          <w:color w:val="000000"/>
          <w:lang w:val="de-DE"/>
        </w:rPr>
      </w:pPr>
    </w:p>
    <w:p w14:paraId="53C408FB" w14:textId="176AAD60" w:rsidR="00BA6AA8" w:rsidRPr="00A64A87" w:rsidRDefault="007A18FD" w:rsidP="00BA6AA8">
      <w:pPr>
        <w:spacing w:line="360" w:lineRule="auto"/>
        <w:jc w:val="both"/>
        <w:rPr>
          <w:rFonts w:ascii="Arial" w:hAnsi="Arial" w:cs="Arial"/>
          <w:color w:val="000000"/>
          <w:lang w:val="de-DE"/>
        </w:rPr>
      </w:pPr>
      <w:r w:rsidRPr="00A64A87">
        <w:rPr>
          <w:rFonts w:ascii="Arial" w:hAnsi="Arial" w:cs="Arial"/>
          <w:color w:val="000000"/>
          <w:lang w:val="de-DE"/>
        </w:rPr>
        <w:t>FFI</w:t>
      </w:r>
      <w:r w:rsidR="00451A54" w:rsidRPr="00A64A87">
        <w:rPr>
          <w:rFonts w:ascii="Arial" w:hAnsi="Arial" w:cs="Arial"/>
          <w:color w:val="000000"/>
          <w:lang w:val="de-DE"/>
        </w:rPr>
        <w:t xml:space="preserve"> werden in die Verbindung zweier Fügepartner eingebracht. </w:t>
      </w:r>
      <w:r w:rsidR="00141649" w:rsidRPr="00A64A87">
        <w:rPr>
          <w:rFonts w:ascii="Arial" w:hAnsi="Arial" w:cs="Arial"/>
          <w:color w:val="000000"/>
          <w:lang w:val="de-DE"/>
        </w:rPr>
        <w:t xml:space="preserve">Durch das Eindringen der Partikel in die Bauteiloberflächen kommt es zu einer Mikroverzahnung zwischen den zu fügenden Bauteilen. Auf diese Weise wird der </w:t>
      </w:r>
      <w:r w:rsidR="00F01095" w:rsidRPr="00A64A87">
        <w:rPr>
          <w:rFonts w:ascii="Arial" w:hAnsi="Arial" w:cs="Arial"/>
          <w:color w:val="000000"/>
          <w:lang w:val="de-DE"/>
        </w:rPr>
        <w:t xml:space="preserve">Reibungskoeffizient </w:t>
      </w:r>
      <w:r w:rsidR="00732367" w:rsidRPr="00A64A87">
        <w:rPr>
          <w:rFonts w:ascii="Arial" w:hAnsi="Arial" w:cs="Arial"/>
          <w:color w:val="000000"/>
          <w:lang w:val="de-DE"/>
        </w:rPr>
        <w:t xml:space="preserve">zuverlässig </w:t>
      </w:r>
      <w:r w:rsidR="00F01095" w:rsidRPr="00A64A87">
        <w:rPr>
          <w:rFonts w:ascii="Arial" w:hAnsi="Arial" w:cs="Arial"/>
          <w:color w:val="000000"/>
          <w:lang w:val="de-DE"/>
        </w:rPr>
        <w:t xml:space="preserve">erhöht und es können </w:t>
      </w:r>
      <w:r w:rsidR="00BA6AA8" w:rsidRPr="00A64A87">
        <w:rPr>
          <w:rFonts w:ascii="Arial" w:hAnsi="Arial" w:cs="Arial"/>
          <w:color w:val="000000"/>
          <w:lang w:val="de-DE"/>
        </w:rPr>
        <w:t xml:space="preserve">höhere Drehmomente in Verbindungen übertragen </w:t>
      </w:r>
      <w:r w:rsidR="00F01095" w:rsidRPr="00A64A87">
        <w:rPr>
          <w:rFonts w:ascii="Arial" w:hAnsi="Arial" w:cs="Arial"/>
          <w:color w:val="000000"/>
          <w:lang w:val="de-DE"/>
        </w:rPr>
        <w:t xml:space="preserve">werden. </w:t>
      </w:r>
      <w:r w:rsidR="00336838" w:rsidRPr="00A64A87">
        <w:rPr>
          <w:rFonts w:ascii="Arial" w:hAnsi="Arial" w:cs="Arial"/>
          <w:color w:val="000000"/>
          <w:lang w:val="de-DE"/>
        </w:rPr>
        <w:t xml:space="preserve">Im Ergebnis werden Windkraftanalgen leistungsfähiger und deutlich effizienter. </w:t>
      </w:r>
      <w:r w:rsidR="00F01095" w:rsidRPr="00A64A87">
        <w:rPr>
          <w:rFonts w:ascii="Arial" w:hAnsi="Arial" w:cs="Arial"/>
          <w:color w:val="000000"/>
          <w:lang w:val="de-DE"/>
        </w:rPr>
        <w:t xml:space="preserve">Zusätzlich </w:t>
      </w:r>
      <w:r w:rsidR="00C062C1" w:rsidRPr="00A64A87">
        <w:rPr>
          <w:rFonts w:ascii="Arial" w:hAnsi="Arial" w:cs="Arial"/>
          <w:color w:val="000000"/>
          <w:lang w:val="de-DE"/>
        </w:rPr>
        <w:t xml:space="preserve">wird </w:t>
      </w:r>
      <w:r w:rsidR="00BA6AA8" w:rsidRPr="00A64A87">
        <w:rPr>
          <w:rFonts w:ascii="Arial" w:hAnsi="Arial" w:cs="Arial"/>
          <w:color w:val="000000"/>
          <w:lang w:val="de-DE"/>
        </w:rPr>
        <w:t xml:space="preserve">die Verkleinerung von </w:t>
      </w:r>
      <w:r w:rsidR="008B54D8" w:rsidRPr="00A64A87">
        <w:rPr>
          <w:rFonts w:ascii="Arial" w:hAnsi="Arial" w:cs="Arial"/>
          <w:color w:val="000000"/>
          <w:lang w:val="de-DE"/>
        </w:rPr>
        <w:t>Bauteilen bei gleicher Performance</w:t>
      </w:r>
      <w:r w:rsidR="00C062C1" w:rsidRPr="00A64A87">
        <w:rPr>
          <w:rFonts w:ascii="Arial" w:hAnsi="Arial" w:cs="Arial"/>
          <w:color w:val="000000"/>
          <w:lang w:val="de-DE"/>
        </w:rPr>
        <w:t xml:space="preserve"> möglich</w:t>
      </w:r>
      <w:r w:rsidR="00BA6AA8" w:rsidRPr="00A64A87">
        <w:rPr>
          <w:rFonts w:ascii="Arial" w:hAnsi="Arial" w:cs="Arial"/>
          <w:color w:val="000000"/>
          <w:lang w:val="de-DE"/>
        </w:rPr>
        <w:t>,</w:t>
      </w:r>
      <w:r w:rsidR="00336838" w:rsidRPr="00A64A87">
        <w:rPr>
          <w:rFonts w:ascii="Arial" w:hAnsi="Arial" w:cs="Arial"/>
          <w:color w:val="000000"/>
          <w:lang w:val="de-DE"/>
        </w:rPr>
        <w:t xml:space="preserve"> </w:t>
      </w:r>
      <w:r w:rsidRPr="00A64A87">
        <w:rPr>
          <w:rFonts w:ascii="Arial" w:hAnsi="Arial" w:cs="Arial"/>
          <w:color w:val="000000"/>
          <w:lang w:val="de-DE"/>
        </w:rPr>
        <w:t xml:space="preserve">was </w:t>
      </w:r>
      <w:r w:rsidR="00AB7D8F" w:rsidRPr="00A64A87">
        <w:rPr>
          <w:rFonts w:ascii="Arial" w:hAnsi="Arial" w:cs="Arial"/>
          <w:color w:val="000000"/>
          <w:lang w:val="de-DE"/>
        </w:rPr>
        <w:t xml:space="preserve">das Einsparen von </w:t>
      </w:r>
      <w:r w:rsidRPr="00A64A87">
        <w:rPr>
          <w:rFonts w:ascii="Arial" w:hAnsi="Arial" w:cs="Arial"/>
          <w:color w:val="000000"/>
          <w:lang w:val="de-DE"/>
        </w:rPr>
        <w:t xml:space="preserve">Gewicht und Material </w:t>
      </w:r>
      <w:r w:rsidR="00AB7D8F" w:rsidRPr="00A64A87">
        <w:rPr>
          <w:rFonts w:ascii="Arial" w:hAnsi="Arial" w:cs="Arial"/>
          <w:color w:val="000000"/>
          <w:lang w:val="de-DE"/>
        </w:rPr>
        <w:t>ermöglicht</w:t>
      </w:r>
      <w:r w:rsidRPr="00A64A87">
        <w:rPr>
          <w:rFonts w:ascii="Arial" w:hAnsi="Arial" w:cs="Arial"/>
          <w:color w:val="000000"/>
          <w:lang w:val="de-DE"/>
        </w:rPr>
        <w:t>.</w:t>
      </w:r>
    </w:p>
    <w:p w14:paraId="2299622C" w14:textId="77777777" w:rsidR="00BA6AA8" w:rsidRPr="00A64A87" w:rsidRDefault="00BA6AA8" w:rsidP="00BA6AA8">
      <w:pPr>
        <w:spacing w:line="360" w:lineRule="auto"/>
        <w:jc w:val="both"/>
        <w:rPr>
          <w:rFonts w:ascii="Arial" w:hAnsi="Arial" w:cs="Arial"/>
          <w:color w:val="000000"/>
          <w:lang w:val="de-DE"/>
        </w:rPr>
      </w:pPr>
    </w:p>
    <w:p w14:paraId="7157F56B" w14:textId="77777777" w:rsidR="00BA6AA8" w:rsidRPr="00A64A87" w:rsidRDefault="00BA6AA8" w:rsidP="00BA6AA8">
      <w:pPr>
        <w:spacing w:line="360" w:lineRule="auto"/>
        <w:jc w:val="both"/>
        <w:rPr>
          <w:rFonts w:ascii="Arial" w:hAnsi="Arial" w:cs="Arial"/>
          <w:b/>
          <w:color w:val="000000"/>
          <w:lang w:val="de-DE"/>
        </w:rPr>
      </w:pPr>
      <w:r w:rsidRPr="00A64A87">
        <w:rPr>
          <w:rFonts w:ascii="Arial" w:hAnsi="Arial" w:cs="Arial"/>
          <w:b/>
          <w:color w:val="000000"/>
          <w:lang w:val="de-DE"/>
        </w:rPr>
        <w:t>Erhöh</w:t>
      </w:r>
      <w:r w:rsidR="00732367" w:rsidRPr="00A64A87">
        <w:rPr>
          <w:rFonts w:ascii="Arial" w:hAnsi="Arial" w:cs="Arial"/>
          <w:b/>
          <w:color w:val="000000"/>
          <w:lang w:val="de-DE"/>
        </w:rPr>
        <w:t>te</w:t>
      </w:r>
      <w:r w:rsidRPr="00A64A87">
        <w:rPr>
          <w:rFonts w:ascii="Arial" w:hAnsi="Arial" w:cs="Arial"/>
          <w:b/>
          <w:color w:val="000000"/>
          <w:lang w:val="de-DE"/>
        </w:rPr>
        <w:t xml:space="preserve"> Sicherheit und </w:t>
      </w:r>
      <w:r w:rsidR="008B54D8" w:rsidRPr="00A64A87">
        <w:rPr>
          <w:rFonts w:ascii="Arial" w:hAnsi="Arial" w:cs="Arial"/>
          <w:b/>
          <w:color w:val="000000"/>
          <w:lang w:val="de-DE"/>
        </w:rPr>
        <w:t>Effizienz</w:t>
      </w:r>
    </w:p>
    <w:p w14:paraId="566EF5FE" w14:textId="0DC46B31" w:rsidR="002E4587" w:rsidRPr="00A64A87" w:rsidRDefault="00732367" w:rsidP="00BA6AA8">
      <w:pPr>
        <w:spacing w:line="360" w:lineRule="auto"/>
        <w:jc w:val="both"/>
        <w:rPr>
          <w:rFonts w:ascii="Arial" w:hAnsi="Arial" w:cs="Arial"/>
          <w:color w:val="000000"/>
          <w:lang w:val="de-DE"/>
        </w:rPr>
      </w:pPr>
      <w:r w:rsidRPr="00A64A87">
        <w:rPr>
          <w:rFonts w:ascii="Arial" w:hAnsi="Arial" w:cs="Arial"/>
          <w:color w:val="000000"/>
          <w:lang w:val="de-DE"/>
        </w:rPr>
        <w:t xml:space="preserve">Dank </w:t>
      </w:r>
      <w:r w:rsidR="0002314D" w:rsidRPr="00A64A87">
        <w:rPr>
          <w:rFonts w:ascii="Arial" w:hAnsi="Arial" w:cs="Arial"/>
          <w:color w:val="000000"/>
          <w:lang w:val="de-DE"/>
        </w:rPr>
        <w:t xml:space="preserve">der innovativen </w:t>
      </w:r>
      <w:r w:rsidRPr="00A64A87">
        <w:rPr>
          <w:rFonts w:ascii="Arial" w:hAnsi="Arial" w:cs="Arial"/>
          <w:color w:val="000000"/>
          <w:lang w:val="de-DE"/>
        </w:rPr>
        <w:t xml:space="preserve">Technologie tragen </w:t>
      </w:r>
      <w:r w:rsidR="007A18FD" w:rsidRPr="00A64A87">
        <w:rPr>
          <w:rFonts w:ascii="Arial" w:hAnsi="Arial" w:cs="Arial"/>
          <w:color w:val="000000"/>
          <w:lang w:val="de-DE"/>
        </w:rPr>
        <w:t>FFI</w:t>
      </w:r>
      <w:r w:rsidR="00BA6AA8" w:rsidRPr="00A64A87">
        <w:rPr>
          <w:rFonts w:ascii="Arial" w:hAnsi="Arial" w:cs="Arial"/>
          <w:color w:val="000000"/>
          <w:lang w:val="de-DE"/>
        </w:rPr>
        <w:t xml:space="preserve"> dazu bei, die Zuverlässigkeit der Verbindungen und damit der gesamten Windkraftanlage zu verbessern. </w:t>
      </w:r>
      <w:r w:rsidR="00BA6AA8" w:rsidRPr="00A64A87">
        <w:rPr>
          <w:rFonts w:ascii="Arial" w:hAnsi="Arial" w:cs="Arial"/>
          <w:color w:val="000000"/>
          <w:lang w:val="de-DE"/>
        </w:rPr>
        <w:lastRenderedPageBreak/>
        <w:t xml:space="preserve">Darüber hinaus verhindern </w:t>
      </w:r>
      <w:r w:rsidRPr="00A64A87">
        <w:rPr>
          <w:rFonts w:ascii="Arial" w:hAnsi="Arial" w:cs="Arial"/>
          <w:color w:val="000000"/>
          <w:lang w:val="de-DE"/>
        </w:rPr>
        <w:t>sie</w:t>
      </w:r>
      <w:r w:rsidR="00BA6AA8" w:rsidRPr="00A64A87">
        <w:rPr>
          <w:rFonts w:ascii="Arial" w:hAnsi="Arial" w:cs="Arial"/>
          <w:color w:val="000000"/>
          <w:lang w:val="de-DE"/>
        </w:rPr>
        <w:t xml:space="preserve"> das </w:t>
      </w:r>
      <w:r w:rsidR="007A18FD" w:rsidRPr="00A64A87">
        <w:rPr>
          <w:rFonts w:ascii="Arial" w:hAnsi="Arial" w:cs="Arial"/>
          <w:color w:val="000000"/>
          <w:lang w:val="de-DE"/>
        </w:rPr>
        <w:t xml:space="preserve">Rutschen </w:t>
      </w:r>
      <w:r w:rsidR="00BA6AA8" w:rsidRPr="00A64A87">
        <w:rPr>
          <w:rFonts w:ascii="Arial" w:hAnsi="Arial" w:cs="Arial"/>
          <w:color w:val="000000"/>
          <w:lang w:val="de-DE"/>
        </w:rPr>
        <w:t xml:space="preserve">von Verbindungen und beugen </w:t>
      </w:r>
      <w:r w:rsidR="007A18FD" w:rsidRPr="00A64A87">
        <w:rPr>
          <w:rFonts w:ascii="Arial" w:hAnsi="Arial" w:cs="Arial"/>
          <w:color w:val="000000"/>
          <w:lang w:val="de-DE"/>
        </w:rPr>
        <w:t xml:space="preserve">Fretting </w:t>
      </w:r>
      <w:r w:rsidR="00BA6AA8" w:rsidRPr="00A64A87">
        <w:rPr>
          <w:rFonts w:ascii="Arial" w:hAnsi="Arial" w:cs="Arial"/>
          <w:color w:val="000000"/>
          <w:lang w:val="de-DE"/>
        </w:rPr>
        <w:t>vor</w:t>
      </w:r>
      <w:r w:rsidRPr="00A64A87">
        <w:rPr>
          <w:rFonts w:ascii="Arial" w:hAnsi="Arial" w:cs="Arial"/>
          <w:color w:val="000000"/>
          <w:lang w:val="de-DE"/>
        </w:rPr>
        <w:t xml:space="preserve">. </w:t>
      </w:r>
    </w:p>
    <w:p w14:paraId="79DFEF4E" w14:textId="77777777" w:rsidR="008B54D8" w:rsidRPr="00A64A87" w:rsidRDefault="008B54D8" w:rsidP="00BA6AA8">
      <w:pPr>
        <w:spacing w:line="360" w:lineRule="auto"/>
        <w:jc w:val="both"/>
        <w:rPr>
          <w:rFonts w:ascii="Arial" w:hAnsi="Arial" w:cs="Arial"/>
          <w:b/>
          <w:color w:val="000000"/>
          <w:lang w:val="de-DE"/>
        </w:rPr>
      </w:pPr>
    </w:p>
    <w:p w14:paraId="04D9C644" w14:textId="77777777" w:rsidR="00725FA8" w:rsidRPr="00A64A87" w:rsidRDefault="00725FA8" w:rsidP="00BA6AA8">
      <w:pPr>
        <w:spacing w:line="360" w:lineRule="auto"/>
        <w:jc w:val="both"/>
        <w:rPr>
          <w:rFonts w:ascii="Arial" w:hAnsi="Arial" w:cs="Arial"/>
          <w:b/>
          <w:color w:val="000000"/>
          <w:lang w:val="de-DE"/>
        </w:rPr>
      </w:pPr>
      <w:r w:rsidRPr="00A64A87">
        <w:rPr>
          <w:rFonts w:ascii="Arial" w:hAnsi="Arial" w:cs="Arial"/>
          <w:b/>
          <w:color w:val="000000"/>
          <w:lang w:val="de-DE"/>
        </w:rPr>
        <w:t>Zahlreiche Einsatzmöglichkeiten</w:t>
      </w:r>
    </w:p>
    <w:p w14:paraId="3197DCF8" w14:textId="4C6E0784" w:rsidR="00BA6AA8" w:rsidRPr="00A64A87" w:rsidRDefault="00BA6AA8" w:rsidP="00BA6AA8">
      <w:pPr>
        <w:spacing w:line="360" w:lineRule="auto"/>
        <w:jc w:val="both"/>
        <w:rPr>
          <w:rFonts w:ascii="Arial" w:hAnsi="Arial" w:cs="Arial"/>
          <w:color w:val="000000"/>
          <w:lang w:val="de-DE"/>
        </w:rPr>
      </w:pPr>
      <w:r w:rsidRPr="00A64A87">
        <w:rPr>
          <w:rFonts w:ascii="Arial" w:hAnsi="Arial" w:cs="Arial"/>
          <w:color w:val="000000"/>
          <w:lang w:val="de-DE"/>
        </w:rPr>
        <w:t xml:space="preserve">Weitere Anwendungsbeispiele für </w:t>
      </w:r>
      <w:r w:rsidR="001619C8" w:rsidRPr="00A64A87">
        <w:rPr>
          <w:rFonts w:ascii="Arial" w:hAnsi="Arial" w:cs="Arial"/>
          <w:color w:val="000000"/>
          <w:lang w:val="de-DE"/>
        </w:rPr>
        <w:t xml:space="preserve">Freudenberg </w:t>
      </w:r>
      <w:r w:rsidR="00F734B6" w:rsidRPr="00A64A87">
        <w:rPr>
          <w:rFonts w:ascii="Arial" w:hAnsi="Arial" w:cs="Arial"/>
          <w:color w:val="000000"/>
          <w:lang w:val="de-DE"/>
        </w:rPr>
        <w:t>Frict</w:t>
      </w:r>
      <w:r w:rsidR="0036458C" w:rsidRPr="00A64A87">
        <w:rPr>
          <w:rFonts w:ascii="Arial" w:hAnsi="Arial" w:cs="Arial"/>
          <w:color w:val="000000"/>
          <w:lang w:val="de-DE"/>
        </w:rPr>
        <w:t>i</w:t>
      </w:r>
      <w:r w:rsidR="00F734B6" w:rsidRPr="00A64A87">
        <w:rPr>
          <w:rFonts w:ascii="Arial" w:hAnsi="Arial" w:cs="Arial"/>
          <w:color w:val="000000"/>
          <w:lang w:val="de-DE"/>
        </w:rPr>
        <w:t xml:space="preserve">on Inserts </w:t>
      </w:r>
      <w:r w:rsidRPr="00A64A87">
        <w:rPr>
          <w:rFonts w:ascii="Arial" w:hAnsi="Arial" w:cs="Arial"/>
          <w:color w:val="000000"/>
          <w:lang w:val="de-DE"/>
        </w:rPr>
        <w:t xml:space="preserve">sind </w:t>
      </w:r>
      <w:r w:rsidR="00615C6A" w:rsidRPr="00A64A87">
        <w:rPr>
          <w:rFonts w:ascii="Arial" w:hAnsi="Arial" w:cs="Arial"/>
          <w:color w:val="000000"/>
          <w:lang w:val="de-DE"/>
        </w:rPr>
        <w:t>hochbelastete Flanschverbindungen</w:t>
      </w:r>
      <w:r w:rsidRPr="00A64A87">
        <w:rPr>
          <w:rFonts w:ascii="Arial" w:hAnsi="Arial" w:cs="Arial"/>
          <w:color w:val="000000"/>
          <w:lang w:val="de-DE"/>
        </w:rPr>
        <w:t xml:space="preserve"> zwischen</w:t>
      </w:r>
      <w:r w:rsidR="00615C6A" w:rsidRPr="00A64A87">
        <w:rPr>
          <w:rFonts w:ascii="Arial" w:hAnsi="Arial" w:cs="Arial"/>
          <w:color w:val="000000"/>
          <w:lang w:val="de-DE"/>
        </w:rPr>
        <w:t xml:space="preserve"> Rotorwelle und Getriebe, Verbindungen </w:t>
      </w:r>
      <w:r w:rsidR="00F07701" w:rsidRPr="00A64A87">
        <w:rPr>
          <w:rFonts w:ascii="Arial" w:hAnsi="Arial" w:cs="Arial"/>
          <w:color w:val="000000"/>
          <w:lang w:val="de-DE"/>
        </w:rPr>
        <w:t xml:space="preserve">zwischen </w:t>
      </w:r>
      <w:r w:rsidR="00615C6A" w:rsidRPr="00A64A87">
        <w:rPr>
          <w:rFonts w:ascii="Arial" w:hAnsi="Arial" w:cs="Arial"/>
          <w:color w:val="000000"/>
          <w:lang w:val="de-DE"/>
        </w:rPr>
        <w:t xml:space="preserve">Hauptlager </w:t>
      </w:r>
      <w:r w:rsidR="00F07701" w:rsidRPr="00A64A87">
        <w:rPr>
          <w:rFonts w:ascii="Arial" w:hAnsi="Arial" w:cs="Arial"/>
          <w:color w:val="000000"/>
          <w:lang w:val="de-DE"/>
        </w:rPr>
        <w:t xml:space="preserve">und </w:t>
      </w:r>
      <w:r w:rsidR="00615C6A" w:rsidRPr="00A64A87">
        <w:rPr>
          <w:rFonts w:ascii="Arial" w:hAnsi="Arial" w:cs="Arial"/>
          <w:color w:val="000000"/>
          <w:lang w:val="de-DE"/>
        </w:rPr>
        <w:t xml:space="preserve">Gehäuse </w:t>
      </w:r>
      <w:r w:rsidR="005360BE" w:rsidRPr="00A64A87">
        <w:rPr>
          <w:rFonts w:ascii="Arial" w:hAnsi="Arial" w:cs="Arial"/>
          <w:color w:val="000000"/>
          <w:lang w:val="de-DE"/>
        </w:rPr>
        <w:t xml:space="preserve">des </w:t>
      </w:r>
      <w:r w:rsidR="00615C6A" w:rsidRPr="00A64A87">
        <w:rPr>
          <w:rFonts w:ascii="Arial" w:hAnsi="Arial" w:cs="Arial"/>
          <w:color w:val="000000"/>
          <w:lang w:val="de-DE"/>
        </w:rPr>
        <w:t>Maschinenträger</w:t>
      </w:r>
      <w:r w:rsidR="005360BE" w:rsidRPr="00A64A87">
        <w:rPr>
          <w:rFonts w:ascii="Arial" w:hAnsi="Arial" w:cs="Arial"/>
          <w:color w:val="000000"/>
          <w:lang w:val="de-DE"/>
        </w:rPr>
        <w:t>s</w:t>
      </w:r>
      <w:r w:rsidRPr="00A64A87">
        <w:rPr>
          <w:rFonts w:ascii="Arial" w:hAnsi="Arial" w:cs="Arial"/>
          <w:color w:val="000000"/>
          <w:lang w:val="de-DE"/>
        </w:rPr>
        <w:t xml:space="preserve">, </w:t>
      </w:r>
      <w:r w:rsidR="00F07701" w:rsidRPr="00A64A87">
        <w:rPr>
          <w:rFonts w:ascii="Arial" w:hAnsi="Arial" w:cs="Arial"/>
          <w:color w:val="000000"/>
          <w:lang w:val="de-DE"/>
        </w:rPr>
        <w:t xml:space="preserve">zwischen </w:t>
      </w:r>
      <w:r w:rsidR="00615C6A" w:rsidRPr="00A64A87">
        <w:rPr>
          <w:rFonts w:ascii="Arial" w:hAnsi="Arial" w:cs="Arial"/>
          <w:color w:val="000000"/>
          <w:lang w:val="de-DE"/>
        </w:rPr>
        <w:t xml:space="preserve">Getriebe </w:t>
      </w:r>
      <w:r w:rsidR="00F07701" w:rsidRPr="00A64A87">
        <w:rPr>
          <w:rFonts w:ascii="Arial" w:hAnsi="Arial" w:cs="Arial"/>
          <w:color w:val="000000"/>
          <w:lang w:val="de-DE"/>
        </w:rPr>
        <w:t xml:space="preserve">und </w:t>
      </w:r>
      <w:r w:rsidRPr="00A64A87">
        <w:rPr>
          <w:rFonts w:ascii="Arial" w:hAnsi="Arial" w:cs="Arial"/>
          <w:color w:val="000000"/>
          <w:lang w:val="de-DE"/>
        </w:rPr>
        <w:t xml:space="preserve">Generator </w:t>
      </w:r>
      <w:r w:rsidR="00AB7D8F" w:rsidRPr="00A64A87">
        <w:rPr>
          <w:rFonts w:ascii="Arial" w:hAnsi="Arial" w:cs="Arial"/>
          <w:color w:val="000000"/>
          <w:lang w:val="de-DE"/>
        </w:rPr>
        <w:t xml:space="preserve">sowie </w:t>
      </w:r>
      <w:r w:rsidR="00615C6A" w:rsidRPr="00A64A87">
        <w:rPr>
          <w:rFonts w:ascii="Arial" w:hAnsi="Arial" w:cs="Arial"/>
          <w:color w:val="000000"/>
          <w:lang w:val="de-DE"/>
        </w:rPr>
        <w:t xml:space="preserve">am Blattverstellergetriebe </w:t>
      </w:r>
      <w:r w:rsidR="00AB7D8F" w:rsidRPr="00A64A87">
        <w:rPr>
          <w:rFonts w:ascii="Arial" w:hAnsi="Arial" w:cs="Arial"/>
          <w:color w:val="000000"/>
          <w:lang w:val="de-DE"/>
        </w:rPr>
        <w:t xml:space="preserve">und </w:t>
      </w:r>
      <w:r w:rsidR="00CA1D06" w:rsidRPr="00A64A87">
        <w:rPr>
          <w:rFonts w:ascii="Arial" w:hAnsi="Arial" w:cs="Arial"/>
          <w:color w:val="000000"/>
          <w:lang w:val="de-DE"/>
        </w:rPr>
        <w:t xml:space="preserve">am Hohlrad des Planetengetriebes. </w:t>
      </w:r>
      <w:r w:rsidR="009912FB" w:rsidRPr="00A64A87">
        <w:rPr>
          <w:rFonts w:ascii="Arial" w:hAnsi="Arial" w:cs="Arial"/>
          <w:color w:val="000000"/>
          <w:lang w:val="de-DE"/>
        </w:rPr>
        <w:t xml:space="preserve">Passgenau auf ihren jeweiligen Einsatzzweck ausgelegt, erhöhen </w:t>
      </w:r>
      <w:r w:rsidR="00AB7D8F" w:rsidRPr="00A64A87">
        <w:rPr>
          <w:rFonts w:ascii="Arial" w:hAnsi="Arial" w:cs="Arial"/>
          <w:color w:val="000000"/>
          <w:lang w:val="de-DE"/>
        </w:rPr>
        <w:t xml:space="preserve">FFI </w:t>
      </w:r>
      <w:r w:rsidR="009912FB" w:rsidRPr="00A64A87">
        <w:rPr>
          <w:rFonts w:ascii="Arial" w:hAnsi="Arial" w:cs="Arial"/>
          <w:color w:val="000000"/>
          <w:lang w:val="de-DE"/>
        </w:rPr>
        <w:t xml:space="preserve">die Haftreibung zwischen </w:t>
      </w:r>
      <w:r w:rsidR="00EE3113" w:rsidRPr="00A64A87">
        <w:rPr>
          <w:rFonts w:ascii="Arial" w:hAnsi="Arial" w:cs="Arial"/>
          <w:color w:val="000000"/>
          <w:lang w:val="de-DE"/>
        </w:rPr>
        <w:t>den</w:t>
      </w:r>
      <w:r w:rsidR="009912FB" w:rsidRPr="00A64A87">
        <w:rPr>
          <w:rFonts w:ascii="Arial" w:hAnsi="Arial" w:cs="Arial"/>
          <w:color w:val="000000"/>
          <w:lang w:val="de-DE"/>
        </w:rPr>
        <w:t xml:space="preserve"> Bauteilen</w:t>
      </w:r>
      <w:r w:rsidR="00851C36" w:rsidRPr="00A64A87">
        <w:rPr>
          <w:rFonts w:ascii="Arial" w:hAnsi="Arial" w:cs="Arial"/>
          <w:color w:val="000000"/>
          <w:lang w:val="de-DE"/>
        </w:rPr>
        <w:t>.</w:t>
      </w:r>
    </w:p>
    <w:p w14:paraId="2A04EDC3" w14:textId="77777777" w:rsidR="00BA6AA8" w:rsidRPr="00A64A87" w:rsidRDefault="00BA6AA8" w:rsidP="00D32854">
      <w:pPr>
        <w:spacing w:line="360" w:lineRule="auto"/>
        <w:jc w:val="both"/>
        <w:rPr>
          <w:rFonts w:ascii="Arial" w:hAnsi="Arial" w:cs="Arial"/>
          <w:color w:val="000000"/>
          <w:lang w:val="de-DE"/>
        </w:rPr>
      </w:pPr>
    </w:p>
    <w:p w14:paraId="1A221940" w14:textId="77777777" w:rsidR="002413C4" w:rsidRPr="00A64A87" w:rsidRDefault="002413C4" w:rsidP="00D32854">
      <w:pPr>
        <w:spacing w:line="360" w:lineRule="auto"/>
        <w:jc w:val="both"/>
        <w:rPr>
          <w:rFonts w:ascii="Arial" w:hAnsi="Arial" w:cs="Arial"/>
          <w:b/>
          <w:color w:val="000000"/>
          <w:lang w:val="de-DE"/>
        </w:rPr>
      </w:pPr>
      <w:bookmarkStart w:id="6" w:name="_Hlk110928650"/>
      <w:r w:rsidRPr="00A64A87">
        <w:rPr>
          <w:rFonts w:ascii="Arial" w:hAnsi="Arial" w:cs="Arial"/>
          <w:b/>
          <w:color w:val="000000"/>
          <w:lang w:val="de-DE"/>
        </w:rPr>
        <w:t>Gemeinschaftsstand</w:t>
      </w:r>
      <w:r w:rsidR="00100EA2" w:rsidRPr="00A64A87">
        <w:rPr>
          <w:rFonts w:ascii="Arial" w:hAnsi="Arial" w:cs="Arial"/>
          <w:b/>
          <w:color w:val="000000"/>
          <w:lang w:val="de-DE"/>
        </w:rPr>
        <w:t xml:space="preserve"> mit Schwesterunternehmen</w:t>
      </w:r>
    </w:p>
    <w:p w14:paraId="292F63B3" w14:textId="6DB09283" w:rsidR="002413C4" w:rsidRPr="00A64A87" w:rsidRDefault="002413C4" w:rsidP="00D32854">
      <w:pPr>
        <w:spacing w:line="360" w:lineRule="auto"/>
        <w:jc w:val="both"/>
        <w:rPr>
          <w:rFonts w:ascii="Arial" w:hAnsi="Arial" w:cs="Arial"/>
          <w:color w:val="000000"/>
          <w:lang w:val="de-DE"/>
        </w:rPr>
      </w:pPr>
      <w:r w:rsidRPr="00A64A87">
        <w:rPr>
          <w:rFonts w:ascii="Arial" w:hAnsi="Arial" w:cs="Arial"/>
          <w:color w:val="000000"/>
          <w:lang w:val="de-DE"/>
        </w:rPr>
        <w:t>Freudenberg Sealing Technologies</w:t>
      </w:r>
      <w:r w:rsidR="00100EA2" w:rsidRPr="00A64A87">
        <w:rPr>
          <w:rFonts w:ascii="Arial" w:hAnsi="Arial" w:cs="Arial"/>
          <w:color w:val="000000"/>
          <w:lang w:val="de-DE"/>
        </w:rPr>
        <w:t xml:space="preserve">, führender Markt- und Technologiespezialist in der Dichtungstechnik, </w:t>
      </w:r>
      <w:r w:rsidR="00AB7D8F" w:rsidRPr="00A64A87">
        <w:rPr>
          <w:rFonts w:ascii="Arial" w:hAnsi="Arial" w:cs="Arial"/>
          <w:color w:val="000000"/>
          <w:lang w:val="de-DE"/>
        </w:rPr>
        <w:t xml:space="preserve">präsentiert Highlight-Themen, darunter Seventomatic S95 für ölgeschmierte Hauptwellenlager, Kolbenspeicher für die Pitchregelung von Windkraftanlagen, MP/TP-Dichtungen für Offshore-Windkraftanlagen-Gründungsstrukturen und Dichtungen für Elektrolyseure. </w:t>
      </w:r>
      <w:r w:rsidR="00100EA2" w:rsidRPr="00A64A87">
        <w:rPr>
          <w:rFonts w:ascii="Arial" w:hAnsi="Arial" w:cs="Arial"/>
          <w:color w:val="000000"/>
          <w:lang w:val="de-DE"/>
        </w:rPr>
        <w:t xml:space="preserve">Der weltweit führende Hersteller von Spezialschmierstoffen </w:t>
      </w:r>
      <w:r w:rsidRPr="00A64A87">
        <w:rPr>
          <w:rFonts w:ascii="Arial" w:hAnsi="Arial" w:cs="Arial"/>
          <w:color w:val="000000"/>
          <w:lang w:val="de-DE"/>
        </w:rPr>
        <w:t>Klüber Lubrications</w:t>
      </w:r>
      <w:r w:rsidR="00100EA2" w:rsidRPr="00A64A87">
        <w:rPr>
          <w:rFonts w:ascii="Arial" w:hAnsi="Arial" w:cs="Arial"/>
          <w:color w:val="000000"/>
          <w:lang w:val="de-DE"/>
        </w:rPr>
        <w:t xml:space="preserve"> stellt sein umfassendes Serviceangebot zur vorbeugenden Wartung vor, </w:t>
      </w:r>
      <w:r w:rsidR="00A64A87">
        <w:rPr>
          <w:rFonts w:ascii="Arial" w:hAnsi="Arial" w:cs="Arial"/>
          <w:color w:val="000000"/>
          <w:lang w:val="de-DE"/>
        </w:rPr>
        <w:t xml:space="preserve">welches </w:t>
      </w:r>
      <w:r w:rsidR="00100EA2" w:rsidRPr="00A64A87">
        <w:rPr>
          <w:rFonts w:ascii="Arial" w:hAnsi="Arial" w:cs="Arial"/>
          <w:color w:val="000000"/>
          <w:lang w:val="de-DE"/>
        </w:rPr>
        <w:t>Anwendern dabei hilft, die Verfügbarkeit der Anlagen zu steigern und die Betriebskosten zu senken.</w:t>
      </w:r>
    </w:p>
    <w:bookmarkEnd w:id="6"/>
    <w:p w14:paraId="1A108D64" w14:textId="77777777" w:rsidR="002413C4" w:rsidRPr="00A64A87" w:rsidRDefault="002413C4" w:rsidP="00D32854">
      <w:pPr>
        <w:spacing w:line="360" w:lineRule="auto"/>
        <w:jc w:val="both"/>
        <w:rPr>
          <w:rFonts w:ascii="Arial" w:hAnsi="Arial" w:cs="Arial"/>
          <w:color w:val="000000"/>
          <w:lang w:val="de-DE"/>
        </w:rPr>
      </w:pPr>
    </w:p>
    <w:p w14:paraId="080CF41F" w14:textId="77777777" w:rsidR="005D7F10" w:rsidRPr="00A64A87" w:rsidRDefault="005D7F10" w:rsidP="00D32854">
      <w:pPr>
        <w:spacing w:line="360" w:lineRule="auto"/>
        <w:jc w:val="both"/>
        <w:rPr>
          <w:rFonts w:ascii="Arial" w:hAnsi="Arial" w:cs="Arial"/>
          <w:color w:val="000000"/>
          <w:lang w:val="de-DE"/>
        </w:rPr>
      </w:pPr>
      <w:r w:rsidRPr="00A64A87">
        <w:rPr>
          <w:rFonts w:ascii="Arial" w:hAnsi="Arial" w:cs="Arial"/>
          <w:color w:val="000000"/>
          <w:lang w:val="de-DE"/>
        </w:rPr>
        <w:t>Weitere Informationen finden Interessierte auch unter:</w:t>
      </w:r>
    </w:p>
    <w:p w14:paraId="73FE04FA" w14:textId="77777777" w:rsidR="005D7F10" w:rsidRPr="00A64A87" w:rsidRDefault="00164E75" w:rsidP="00D32854">
      <w:pPr>
        <w:spacing w:line="360" w:lineRule="auto"/>
        <w:jc w:val="both"/>
        <w:rPr>
          <w:rFonts w:ascii="Arial" w:hAnsi="Arial" w:cs="Arial"/>
          <w:color w:val="000000"/>
          <w:lang w:val="de-DE"/>
        </w:rPr>
      </w:pPr>
      <w:hyperlink r:id="rId11" w:history="1">
        <w:r w:rsidR="005D7F10" w:rsidRPr="00A64A87">
          <w:rPr>
            <w:rStyle w:val="Hyperlink"/>
            <w:rFonts w:ascii="Arial" w:hAnsi="Arial" w:cs="Arial"/>
            <w:lang w:val="de-DE"/>
          </w:rPr>
          <w:t>https://www.freudenberg-pm.com/</w:t>
        </w:r>
      </w:hyperlink>
      <w:r w:rsidR="005D7F10" w:rsidRPr="00A64A87">
        <w:rPr>
          <w:rFonts w:ascii="Arial" w:hAnsi="Arial" w:cs="Arial"/>
          <w:color w:val="000000"/>
          <w:lang w:val="de-DE"/>
        </w:rPr>
        <w:t xml:space="preserve"> </w:t>
      </w:r>
    </w:p>
    <w:p w14:paraId="7311E21A" w14:textId="77777777" w:rsidR="00BA6AA8" w:rsidRPr="00A64A87" w:rsidRDefault="00BA6AA8" w:rsidP="00D32854">
      <w:pPr>
        <w:spacing w:line="360" w:lineRule="auto"/>
        <w:jc w:val="both"/>
        <w:rPr>
          <w:rFonts w:ascii="Arial" w:hAnsi="Arial" w:cs="Arial"/>
          <w:color w:val="000000"/>
          <w:lang w:val="de-DE"/>
        </w:rPr>
      </w:pPr>
    </w:p>
    <w:p w14:paraId="101C063F" w14:textId="77777777" w:rsidR="00107BE2" w:rsidRPr="00A64A87" w:rsidRDefault="00107BE2" w:rsidP="00107BE2">
      <w:pPr>
        <w:pStyle w:val="Headline0"/>
        <w:spacing w:line="360" w:lineRule="auto"/>
        <w:ind w:right="-36"/>
        <w:jc w:val="both"/>
        <w:rPr>
          <w:rFonts w:ascii="Arial" w:hAnsi="Arial" w:cs="Arial"/>
          <w:bCs w:val="0"/>
          <w:caps w:val="0"/>
          <w:color w:val="auto"/>
          <w:sz w:val="24"/>
          <w:szCs w:val="24"/>
          <w:lang w:val="de-DE"/>
        </w:rPr>
      </w:pPr>
      <w:r w:rsidRPr="00A64A87">
        <w:rPr>
          <w:rFonts w:ascii="Arial" w:hAnsi="Arial" w:cs="Arial"/>
          <w:bCs w:val="0"/>
          <w:caps w:val="0"/>
          <w:color w:val="auto"/>
          <w:sz w:val="24"/>
          <w:szCs w:val="24"/>
          <w:lang w:val="de-DE"/>
        </w:rPr>
        <w:t>Kontakt für Medienanfragen</w:t>
      </w:r>
    </w:p>
    <w:p w14:paraId="1E2849AC" w14:textId="77777777" w:rsidR="00107BE2" w:rsidRPr="00164E75" w:rsidRDefault="00107BE2" w:rsidP="00107BE2">
      <w:pPr>
        <w:pStyle w:val="Headline0"/>
        <w:spacing w:line="240" w:lineRule="auto"/>
        <w:ind w:right="-1737"/>
        <w:jc w:val="both"/>
        <w:rPr>
          <w:rFonts w:ascii="Arial" w:hAnsi="Arial" w:cs="Arial"/>
          <w:bCs w:val="0"/>
          <w:caps w:val="0"/>
          <w:color w:val="000000"/>
          <w:sz w:val="20"/>
          <w:szCs w:val="20"/>
        </w:rPr>
      </w:pPr>
      <w:r w:rsidRPr="00A64A87">
        <w:rPr>
          <w:rFonts w:ascii="Arial" w:hAnsi="Arial" w:cs="Arial"/>
          <w:bCs w:val="0"/>
          <w:caps w:val="0"/>
          <w:color w:val="000000"/>
          <w:sz w:val="20"/>
          <w:szCs w:val="20"/>
          <w:lang w:val="de-DE"/>
        </w:rPr>
        <w:t xml:space="preserve">Freudenberg Performance Materials Holding SE &amp; Co. </w:t>
      </w:r>
      <w:r w:rsidRPr="00164E75">
        <w:rPr>
          <w:rFonts w:ascii="Arial" w:hAnsi="Arial" w:cs="Arial"/>
          <w:bCs w:val="0"/>
          <w:caps w:val="0"/>
          <w:color w:val="000000"/>
          <w:sz w:val="20"/>
          <w:szCs w:val="20"/>
        </w:rPr>
        <w:t>KG</w:t>
      </w:r>
    </w:p>
    <w:p w14:paraId="0A9F1A76" w14:textId="77777777" w:rsidR="00107BE2" w:rsidRPr="00164E75" w:rsidRDefault="00107BE2" w:rsidP="00107BE2">
      <w:pPr>
        <w:pStyle w:val="Headline0"/>
        <w:spacing w:line="240" w:lineRule="auto"/>
        <w:ind w:right="-1737"/>
        <w:jc w:val="both"/>
        <w:rPr>
          <w:rFonts w:ascii="Arial" w:hAnsi="Arial" w:cs="Arial"/>
          <w:b w:val="0"/>
          <w:caps w:val="0"/>
          <w:color w:val="000000"/>
          <w:sz w:val="20"/>
          <w:szCs w:val="20"/>
        </w:rPr>
      </w:pPr>
      <w:r w:rsidRPr="00164E75">
        <w:rPr>
          <w:rFonts w:ascii="Arial" w:hAnsi="Arial" w:cs="Arial"/>
          <w:b w:val="0"/>
          <w:caps w:val="0"/>
          <w:color w:val="000000"/>
          <w:sz w:val="20"/>
          <w:szCs w:val="20"/>
        </w:rPr>
        <w:t>Holger Steingraeber, SVP Global Marketing &amp; Communications</w:t>
      </w:r>
    </w:p>
    <w:p w14:paraId="14C6E594"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Höhnerweg 2-4 / 69469 Weinheim / Germany</w:t>
      </w:r>
    </w:p>
    <w:p w14:paraId="2D6227E6"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 xml:space="preserve">Tel.  +49 6201 80 6503 </w:t>
      </w:r>
    </w:p>
    <w:p w14:paraId="29A160D2"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Holger.Steingraeber@freudenberg-pm.com</w:t>
      </w:r>
    </w:p>
    <w:p w14:paraId="2F0C2FF5" w14:textId="77777777" w:rsidR="00107BE2" w:rsidRPr="00A64A87" w:rsidRDefault="00107BE2" w:rsidP="00107BE2">
      <w:pPr>
        <w:pStyle w:val="KeinAbsatzformat"/>
        <w:spacing w:line="240" w:lineRule="auto"/>
        <w:ind w:right="-1737"/>
        <w:jc w:val="both"/>
        <w:rPr>
          <w:rFonts w:ascii="Arial" w:hAnsi="Arial" w:cs="Arial"/>
          <w:sz w:val="20"/>
          <w:szCs w:val="20"/>
          <w:lang w:val="de-DE"/>
        </w:rPr>
      </w:pPr>
      <w:r w:rsidRPr="00A64A87">
        <w:rPr>
          <w:rFonts w:ascii="Arial" w:hAnsi="Arial" w:cs="Arial"/>
          <w:sz w:val="20"/>
          <w:szCs w:val="20"/>
          <w:lang w:val="de-DE"/>
        </w:rPr>
        <w:t>www.freudenberg-pm.com</w:t>
      </w:r>
    </w:p>
    <w:p w14:paraId="0198916A" w14:textId="77777777" w:rsidR="00107BE2" w:rsidRPr="00A64A87" w:rsidRDefault="00107BE2" w:rsidP="00107BE2">
      <w:pPr>
        <w:pStyle w:val="KeinAbsatzformat"/>
        <w:spacing w:line="240" w:lineRule="auto"/>
        <w:ind w:right="-1737"/>
        <w:jc w:val="both"/>
        <w:rPr>
          <w:rFonts w:ascii="Arial" w:hAnsi="Arial" w:cs="Arial"/>
          <w:sz w:val="20"/>
          <w:szCs w:val="20"/>
          <w:lang w:val="de-DE"/>
        </w:rPr>
      </w:pPr>
    </w:p>
    <w:p w14:paraId="550F46F4" w14:textId="199484BF" w:rsidR="00107BE2" w:rsidRPr="00A64A87" w:rsidRDefault="00A64A87" w:rsidP="00107BE2">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br w:type="column"/>
      </w:r>
      <w:r w:rsidR="00107BE2" w:rsidRPr="00A64A87">
        <w:rPr>
          <w:rFonts w:ascii="Arial" w:hAnsi="Arial" w:cs="Arial"/>
          <w:b w:val="0"/>
          <w:caps w:val="0"/>
          <w:color w:val="000000"/>
          <w:sz w:val="20"/>
          <w:szCs w:val="20"/>
          <w:lang w:val="de-DE"/>
        </w:rPr>
        <w:lastRenderedPageBreak/>
        <w:t>Katrin Böttcher, Manager Global Media Relations</w:t>
      </w:r>
    </w:p>
    <w:p w14:paraId="4621E85E"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Höhnerweg 2-4 / 69469 Weinheim / Germany</w:t>
      </w:r>
    </w:p>
    <w:p w14:paraId="1DDC2868"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Tel.  +49 6201 80 5977</w:t>
      </w:r>
    </w:p>
    <w:p w14:paraId="2206D17C" w14:textId="77777777" w:rsidR="00107BE2" w:rsidRPr="00A64A87" w:rsidRDefault="00107BE2" w:rsidP="00107BE2">
      <w:pPr>
        <w:pStyle w:val="Headline0"/>
        <w:spacing w:line="240" w:lineRule="auto"/>
        <w:ind w:right="-1737"/>
        <w:jc w:val="both"/>
        <w:rPr>
          <w:rFonts w:ascii="Arial" w:hAnsi="Arial" w:cs="Arial"/>
          <w:b w:val="0"/>
          <w:caps w:val="0"/>
          <w:color w:val="000000"/>
          <w:sz w:val="20"/>
          <w:szCs w:val="20"/>
          <w:lang w:val="de-DE"/>
        </w:rPr>
      </w:pPr>
      <w:r w:rsidRPr="00A64A87">
        <w:rPr>
          <w:rFonts w:ascii="Arial" w:hAnsi="Arial" w:cs="Arial"/>
          <w:b w:val="0"/>
          <w:caps w:val="0"/>
          <w:color w:val="000000"/>
          <w:sz w:val="20"/>
          <w:szCs w:val="20"/>
          <w:lang w:val="de-DE"/>
        </w:rPr>
        <w:t>Katrin.Boettcher@freudenberg-pm.com</w:t>
      </w:r>
    </w:p>
    <w:p w14:paraId="7A9F4242" w14:textId="77777777" w:rsidR="00107BE2" w:rsidRPr="00A64A87" w:rsidRDefault="00107BE2" w:rsidP="00107BE2">
      <w:pPr>
        <w:pStyle w:val="KeinAbsatzformat"/>
        <w:spacing w:line="240" w:lineRule="auto"/>
        <w:ind w:right="-1737"/>
        <w:jc w:val="both"/>
        <w:rPr>
          <w:rFonts w:ascii="Arial" w:hAnsi="Arial" w:cs="Arial"/>
          <w:sz w:val="20"/>
          <w:szCs w:val="20"/>
          <w:lang w:val="de-DE"/>
        </w:rPr>
      </w:pPr>
      <w:r w:rsidRPr="00A64A87">
        <w:rPr>
          <w:rFonts w:ascii="Arial" w:hAnsi="Arial" w:cs="Arial"/>
          <w:sz w:val="20"/>
          <w:szCs w:val="20"/>
          <w:lang w:val="de-DE"/>
        </w:rPr>
        <w:t>www.freudenberg-pm.com</w:t>
      </w:r>
    </w:p>
    <w:p w14:paraId="4ABDD15E" w14:textId="77777777" w:rsidR="00107BE2" w:rsidRPr="00A64A87" w:rsidRDefault="00107BE2" w:rsidP="00107BE2">
      <w:pPr>
        <w:pStyle w:val="KeinAbsatzformat"/>
        <w:spacing w:line="240" w:lineRule="auto"/>
        <w:ind w:right="-1737"/>
        <w:jc w:val="both"/>
        <w:rPr>
          <w:rFonts w:ascii="Arial" w:hAnsi="Arial" w:cs="Arial"/>
          <w:sz w:val="20"/>
          <w:szCs w:val="20"/>
          <w:lang w:val="de-DE"/>
        </w:rPr>
      </w:pPr>
    </w:p>
    <w:p w14:paraId="6F15D27F" w14:textId="77777777" w:rsidR="00107BE2" w:rsidRPr="00A64A87" w:rsidRDefault="00107BE2" w:rsidP="00107BE2">
      <w:pPr>
        <w:pStyle w:val="Headline0"/>
        <w:spacing w:line="288" w:lineRule="auto"/>
        <w:jc w:val="both"/>
        <w:rPr>
          <w:rFonts w:ascii="Arial" w:hAnsi="Arial" w:cs="Arial"/>
          <w:caps w:val="0"/>
          <w:color w:val="000000"/>
          <w:sz w:val="20"/>
          <w:szCs w:val="20"/>
          <w:lang w:val="de-DE"/>
        </w:rPr>
      </w:pPr>
      <w:r w:rsidRPr="00A64A87">
        <w:rPr>
          <w:rFonts w:ascii="Arial" w:hAnsi="Arial" w:cs="Arial"/>
          <w:caps w:val="0"/>
          <w:color w:val="000000"/>
          <w:sz w:val="20"/>
          <w:szCs w:val="20"/>
          <w:lang w:val="de-DE"/>
        </w:rPr>
        <w:t>Über Freudenberg Performance Materials</w:t>
      </w:r>
    </w:p>
    <w:p w14:paraId="333939B0" w14:textId="77777777" w:rsidR="001A49E7" w:rsidRPr="00A64A87" w:rsidRDefault="001A49E7" w:rsidP="001A49E7">
      <w:pPr>
        <w:jc w:val="both"/>
        <w:rPr>
          <w:rFonts w:ascii="Arial" w:hAnsi="Arial" w:cs="Arial"/>
          <w:bCs/>
          <w:color w:val="000000"/>
          <w:sz w:val="20"/>
          <w:szCs w:val="20"/>
          <w:lang w:val="de-DE"/>
        </w:rPr>
      </w:pPr>
      <w:bookmarkStart w:id="7" w:name="_Hlk99458460"/>
      <w:r w:rsidRPr="00A64A87">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2" w:history="1">
        <w:r w:rsidRPr="00A64A87">
          <w:rPr>
            <w:rFonts w:ascii="Arial" w:hAnsi="Arial" w:cs="Arial"/>
            <w:bCs/>
            <w:color w:val="000000"/>
            <w:sz w:val="20"/>
            <w:szCs w:val="20"/>
            <w:lang w:val="de-DE"/>
          </w:rPr>
          <w:t>www.freudenberg-pm.com</w:t>
        </w:r>
      </w:hyperlink>
    </w:p>
    <w:p w14:paraId="3566EFFA" w14:textId="77777777" w:rsidR="001A49E7" w:rsidRPr="00A64A87" w:rsidRDefault="001A49E7" w:rsidP="001A49E7">
      <w:pPr>
        <w:jc w:val="both"/>
        <w:rPr>
          <w:rFonts w:ascii="Arial" w:hAnsi="Arial" w:cs="Arial"/>
          <w:bCs/>
          <w:color w:val="000000"/>
          <w:sz w:val="20"/>
          <w:szCs w:val="20"/>
          <w:lang w:val="de-DE"/>
        </w:rPr>
      </w:pPr>
      <w:r w:rsidRPr="00A64A8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3" w:history="1">
        <w:r w:rsidRPr="00A64A87">
          <w:rPr>
            <w:rFonts w:ascii="Arial" w:hAnsi="Arial" w:cs="Arial"/>
            <w:bCs/>
            <w:color w:val="000000"/>
            <w:sz w:val="20"/>
            <w:szCs w:val="20"/>
            <w:lang w:val="de-DE"/>
          </w:rPr>
          <w:t>www.freudenberg.com</w:t>
        </w:r>
      </w:hyperlink>
    </w:p>
    <w:bookmarkEnd w:id="7"/>
    <w:p w14:paraId="491117E5" w14:textId="77777777" w:rsidR="00107BE2" w:rsidRPr="00A64A87" w:rsidRDefault="00107BE2" w:rsidP="00005D2B">
      <w:pPr>
        <w:jc w:val="both"/>
        <w:rPr>
          <w:rFonts w:ascii="Arial" w:hAnsi="Arial" w:cs="Arial"/>
          <w:sz w:val="20"/>
          <w:szCs w:val="20"/>
          <w:lang w:val="de-DE"/>
        </w:rPr>
      </w:pPr>
    </w:p>
    <w:sectPr w:rsidR="00107BE2" w:rsidRPr="00A64A87"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06DD0" w14:textId="77777777" w:rsidR="00164E75" w:rsidRDefault="00164E75" w:rsidP="000D6FD1">
      <w:r>
        <w:separator/>
      </w:r>
    </w:p>
  </w:endnote>
  <w:endnote w:type="continuationSeparator" w:id="0">
    <w:p w14:paraId="192B33E9" w14:textId="77777777" w:rsidR="00164E75" w:rsidRDefault="00164E75" w:rsidP="000D6FD1">
      <w:r>
        <w:continuationSeparator/>
      </w:r>
    </w:p>
  </w:endnote>
  <w:endnote w:type="continuationNotice" w:id="1">
    <w:p w14:paraId="45F8B32B" w14:textId="77777777" w:rsidR="00164E75" w:rsidRDefault="00164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2B746" w14:textId="77777777" w:rsidR="00164E75" w:rsidRDefault="00164E75"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33960057" wp14:editId="1C97C83F">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5DDAA" w14:textId="77777777" w:rsidR="00164E75" w:rsidRPr="00005D2B" w:rsidRDefault="00164E75"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960057"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4B15DDAA" w14:textId="77777777" w:rsidR="00164E75" w:rsidRPr="00005D2B" w:rsidRDefault="00164E75"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2771" w14:textId="77777777" w:rsidR="00164E75" w:rsidRDefault="00164E75">
    <w:pPr>
      <w:pStyle w:val="Fuzeile"/>
    </w:pPr>
    <w:r>
      <w:rPr>
        <w:noProof/>
      </w:rPr>
      <mc:AlternateContent>
        <mc:Choice Requires="wps">
          <w:drawing>
            <wp:anchor distT="0" distB="0" distL="114300" distR="114300" simplePos="0" relativeHeight="251658243" behindDoc="0" locked="0" layoutInCell="0" allowOverlap="1" wp14:anchorId="30960339" wp14:editId="060679E7">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497DB" w14:textId="77777777" w:rsidR="00164E75" w:rsidRPr="00005D2B" w:rsidRDefault="00164E75"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960339"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56497DB" w14:textId="77777777" w:rsidR="00164E75" w:rsidRPr="00005D2B" w:rsidRDefault="00164E75"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35B0D" w14:textId="77777777" w:rsidR="00164E75" w:rsidRDefault="00164E75" w:rsidP="000D6FD1">
      <w:r>
        <w:separator/>
      </w:r>
    </w:p>
  </w:footnote>
  <w:footnote w:type="continuationSeparator" w:id="0">
    <w:p w14:paraId="0F81FB32" w14:textId="77777777" w:rsidR="00164E75" w:rsidRDefault="00164E75" w:rsidP="000D6FD1">
      <w:r>
        <w:continuationSeparator/>
      </w:r>
    </w:p>
  </w:footnote>
  <w:footnote w:type="continuationNotice" w:id="1">
    <w:p w14:paraId="59F2FBAE" w14:textId="77777777" w:rsidR="00164E75" w:rsidRDefault="00164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F6F63" w14:textId="77777777" w:rsidR="00164E75" w:rsidRDefault="00164E75">
    <w:pPr>
      <w:pStyle w:val="Kopfzeile"/>
    </w:pPr>
    <w:r>
      <w:rPr>
        <w:noProof/>
        <w:lang w:val="de-DE" w:eastAsia="zh-CN"/>
      </w:rPr>
      <w:drawing>
        <wp:anchor distT="0" distB="0" distL="114300" distR="114300" simplePos="0" relativeHeight="251658240" behindDoc="0" locked="0" layoutInCell="1" allowOverlap="1" wp14:anchorId="1114572E" wp14:editId="54614B63">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390EB0D" w14:textId="77777777" w:rsidR="00164E75" w:rsidRDefault="00164E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CAFA" w14:textId="77777777" w:rsidR="00164E75" w:rsidRPr="00502589" w:rsidRDefault="00164E75">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05E9ED09" wp14:editId="7A372511">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14D"/>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0EA2"/>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1649"/>
    <w:rsid w:val="0014355F"/>
    <w:rsid w:val="00143DF5"/>
    <w:rsid w:val="00144C06"/>
    <w:rsid w:val="001454D5"/>
    <w:rsid w:val="00147428"/>
    <w:rsid w:val="001533A3"/>
    <w:rsid w:val="001619C8"/>
    <w:rsid w:val="00164A1D"/>
    <w:rsid w:val="00164E75"/>
    <w:rsid w:val="001661E9"/>
    <w:rsid w:val="00166B24"/>
    <w:rsid w:val="001722B4"/>
    <w:rsid w:val="00173CFD"/>
    <w:rsid w:val="00175914"/>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13C4"/>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2764"/>
    <w:rsid w:val="002A5DE4"/>
    <w:rsid w:val="002B1C2C"/>
    <w:rsid w:val="002B7290"/>
    <w:rsid w:val="002C08E4"/>
    <w:rsid w:val="002C4240"/>
    <w:rsid w:val="002C61F0"/>
    <w:rsid w:val="002C683B"/>
    <w:rsid w:val="002D0749"/>
    <w:rsid w:val="002D0CD0"/>
    <w:rsid w:val="002E0731"/>
    <w:rsid w:val="002E0D93"/>
    <w:rsid w:val="002E104E"/>
    <w:rsid w:val="002E1532"/>
    <w:rsid w:val="002E4587"/>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6838"/>
    <w:rsid w:val="0033796E"/>
    <w:rsid w:val="00341482"/>
    <w:rsid w:val="003421CE"/>
    <w:rsid w:val="00344479"/>
    <w:rsid w:val="00347D21"/>
    <w:rsid w:val="00352BAA"/>
    <w:rsid w:val="003531BD"/>
    <w:rsid w:val="00353B2A"/>
    <w:rsid w:val="0036458C"/>
    <w:rsid w:val="003647A7"/>
    <w:rsid w:val="00373549"/>
    <w:rsid w:val="0037464C"/>
    <w:rsid w:val="003750BB"/>
    <w:rsid w:val="00382811"/>
    <w:rsid w:val="003852DD"/>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1A54"/>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258"/>
    <w:rsid w:val="0052399A"/>
    <w:rsid w:val="00524F64"/>
    <w:rsid w:val="005266DC"/>
    <w:rsid w:val="005276F5"/>
    <w:rsid w:val="005279F3"/>
    <w:rsid w:val="00530A6B"/>
    <w:rsid w:val="00531A67"/>
    <w:rsid w:val="005323E1"/>
    <w:rsid w:val="005328B6"/>
    <w:rsid w:val="005360BE"/>
    <w:rsid w:val="00536941"/>
    <w:rsid w:val="00540C1E"/>
    <w:rsid w:val="00541879"/>
    <w:rsid w:val="00545E26"/>
    <w:rsid w:val="005463FA"/>
    <w:rsid w:val="0055197F"/>
    <w:rsid w:val="00555CA5"/>
    <w:rsid w:val="00555CFA"/>
    <w:rsid w:val="0055762B"/>
    <w:rsid w:val="00557748"/>
    <w:rsid w:val="005618C3"/>
    <w:rsid w:val="00561E7D"/>
    <w:rsid w:val="0056446E"/>
    <w:rsid w:val="00565E9D"/>
    <w:rsid w:val="0057269F"/>
    <w:rsid w:val="00577406"/>
    <w:rsid w:val="005805A5"/>
    <w:rsid w:val="0058166B"/>
    <w:rsid w:val="00582EA4"/>
    <w:rsid w:val="005833D2"/>
    <w:rsid w:val="005848F2"/>
    <w:rsid w:val="00585160"/>
    <w:rsid w:val="00585E8F"/>
    <w:rsid w:val="00591958"/>
    <w:rsid w:val="00592318"/>
    <w:rsid w:val="00595878"/>
    <w:rsid w:val="00596201"/>
    <w:rsid w:val="005A0250"/>
    <w:rsid w:val="005A20D8"/>
    <w:rsid w:val="005A2344"/>
    <w:rsid w:val="005B2BCA"/>
    <w:rsid w:val="005B3114"/>
    <w:rsid w:val="005B6E29"/>
    <w:rsid w:val="005C05FB"/>
    <w:rsid w:val="005C121A"/>
    <w:rsid w:val="005C19E3"/>
    <w:rsid w:val="005C5024"/>
    <w:rsid w:val="005C52C3"/>
    <w:rsid w:val="005C769A"/>
    <w:rsid w:val="005D0D1F"/>
    <w:rsid w:val="005D1F62"/>
    <w:rsid w:val="005D7F10"/>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C6A"/>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36E"/>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25FA8"/>
    <w:rsid w:val="00732367"/>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5743"/>
    <w:rsid w:val="0077761F"/>
    <w:rsid w:val="00782516"/>
    <w:rsid w:val="00783487"/>
    <w:rsid w:val="00783783"/>
    <w:rsid w:val="00783B0E"/>
    <w:rsid w:val="00784B29"/>
    <w:rsid w:val="0078632A"/>
    <w:rsid w:val="00786A82"/>
    <w:rsid w:val="007931DB"/>
    <w:rsid w:val="00793430"/>
    <w:rsid w:val="00795B45"/>
    <w:rsid w:val="00797D28"/>
    <w:rsid w:val="007A0F6A"/>
    <w:rsid w:val="007A113D"/>
    <w:rsid w:val="007A18FD"/>
    <w:rsid w:val="007A33E3"/>
    <w:rsid w:val="007A4369"/>
    <w:rsid w:val="007A5C70"/>
    <w:rsid w:val="007B1CEE"/>
    <w:rsid w:val="007B25D4"/>
    <w:rsid w:val="007B425B"/>
    <w:rsid w:val="007B43F7"/>
    <w:rsid w:val="007B5A95"/>
    <w:rsid w:val="007C05D7"/>
    <w:rsid w:val="007C2C6A"/>
    <w:rsid w:val="007C6A7E"/>
    <w:rsid w:val="007C7415"/>
    <w:rsid w:val="007D120C"/>
    <w:rsid w:val="007D5024"/>
    <w:rsid w:val="007D5E0A"/>
    <w:rsid w:val="007D63AA"/>
    <w:rsid w:val="007E5330"/>
    <w:rsid w:val="007E7B6E"/>
    <w:rsid w:val="007E7CEF"/>
    <w:rsid w:val="007F04E3"/>
    <w:rsid w:val="007F3042"/>
    <w:rsid w:val="00801E53"/>
    <w:rsid w:val="00810246"/>
    <w:rsid w:val="0081300A"/>
    <w:rsid w:val="0081330A"/>
    <w:rsid w:val="00833CCC"/>
    <w:rsid w:val="0083758A"/>
    <w:rsid w:val="00837922"/>
    <w:rsid w:val="00851C36"/>
    <w:rsid w:val="008536F7"/>
    <w:rsid w:val="00854752"/>
    <w:rsid w:val="00855C69"/>
    <w:rsid w:val="00865AC6"/>
    <w:rsid w:val="00865F6D"/>
    <w:rsid w:val="00870798"/>
    <w:rsid w:val="008737FB"/>
    <w:rsid w:val="00885142"/>
    <w:rsid w:val="008933A3"/>
    <w:rsid w:val="00893584"/>
    <w:rsid w:val="008960D6"/>
    <w:rsid w:val="00896C83"/>
    <w:rsid w:val="008A4241"/>
    <w:rsid w:val="008A7042"/>
    <w:rsid w:val="008A77EC"/>
    <w:rsid w:val="008B54D8"/>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101B"/>
    <w:rsid w:val="009357D3"/>
    <w:rsid w:val="0094302F"/>
    <w:rsid w:val="00944D74"/>
    <w:rsid w:val="00950FE6"/>
    <w:rsid w:val="00951433"/>
    <w:rsid w:val="0095467F"/>
    <w:rsid w:val="00956E74"/>
    <w:rsid w:val="00960C2D"/>
    <w:rsid w:val="0097035E"/>
    <w:rsid w:val="00971ABB"/>
    <w:rsid w:val="00976D7A"/>
    <w:rsid w:val="0098114C"/>
    <w:rsid w:val="009912FB"/>
    <w:rsid w:val="00993EDF"/>
    <w:rsid w:val="009945ED"/>
    <w:rsid w:val="00994C7C"/>
    <w:rsid w:val="009952A1"/>
    <w:rsid w:val="00997D7C"/>
    <w:rsid w:val="009A67F7"/>
    <w:rsid w:val="009B1A06"/>
    <w:rsid w:val="009C091E"/>
    <w:rsid w:val="009C0A69"/>
    <w:rsid w:val="009C2AD4"/>
    <w:rsid w:val="009C2F6B"/>
    <w:rsid w:val="009C4C37"/>
    <w:rsid w:val="009D0A3C"/>
    <w:rsid w:val="009D105F"/>
    <w:rsid w:val="009D24E3"/>
    <w:rsid w:val="009D2DA1"/>
    <w:rsid w:val="009D52E3"/>
    <w:rsid w:val="009E27BC"/>
    <w:rsid w:val="009E668A"/>
    <w:rsid w:val="009F4D41"/>
    <w:rsid w:val="00A01895"/>
    <w:rsid w:val="00A162A3"/>
    <w:rsid w:val="00A162CF"/>
    <w:rsid w:val="00A17A6F"/>
    <w:rsid w:val="00A31FB7"/>
    <w:rsid w:val="00A37D7E"/>
    <w:rsid w:val="00A40B25"/>
    <w:rsid w:val="00A51020"/>
    <w:rsid w:val="00A53D3B"/>
    <w:rsid w:val="00A55AF0"/>
    <w:rsid w:val="00A57130"/>
    <w:rsid w:val="00A573B5"/>
    <w:rsid w:val="00A64796"/>
    <w:rsid w:val="00A64A87"/>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D8F"/>
    <w:rsid w:val="00AC5103"/>
    <w:rsid w:val="00AC5C2A"/>
    <w:rsid w:val="00AD52F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0F91"/>
    <w:rsid w:val="00B91D38"/>
    <w:rsid w:val="00B92AC8"/>
    <w:rsid w:val="00B9444B"/>
    <w:rsid w:val="00B94613"/>
    <w:rsid w:val="00B949F9"/>
    <w:rsid w:val="00B9538C"/>
    <w:rsid w:val="00BA2A89"/>
    <w:rsid w:val="00BA4974"/>
    <w:rsid w:val="00BA63C9"/>
    <w:rsid w:val="00BA6AA8"/>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BF640E"/>
    <w:rsid w:val="00C00FCB"/>
    <w:rsid w:val="00C05DBC"/>
    <w:rsid w:val="00C062C1"/>
    <w:rsid w:val="00C06D32"/>
    <w:rsid w:val="00C10F84"/>
    <w:rsid w:val="00C2209D"/>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1D06"/>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4EF8"/>
    <w:rsid w:val="00D70900"/>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26F5"/>
    <w:rsid w:val="00EB632B"/>
    <w:rsid w:val="00EC2317"/>
    <w:rsid w:val="00EC70A8"/>
    <w:rsid w:val="00EC7ECB"/>
    <w:rsid w:val="00ED0F3A"/>
    <w:rsid w:val="00ED3F48"/>
    <w:rsid w:val="00EE24E7"/>
    <w:rsid w:val="00EE2AF1"/>
    <w:rsid w:val="00EE3096"/>
    <w:rsid w:val="00EE3113"/>
    <w:rsid w:val="00EF2284"/>
    <w:rsid w:val="00EF4FAE"/>
    <w:rsid w:val="00EF6C6D"/>
    <w:rsid w:val="00F01095"/>
    <w:rsid w:val="00F010D0"/>
    <w:rsid w:val="00F0770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34B6"/>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A44BC2F"/>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xxmsonormal">
    <w:name w:val="x_x_msonormal"/>
    <w:basedOn w:val="Standard"/>
    <w:rsid w:val="00801E53"/>
    <w:rPr>
      <w:rFonts w:ascii="Calibri" w:hAnsi="Calibri" w:cs="Calibri"/>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61092025">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76136636">
      <w:bodyDiv w:val="1"/>
      <w:marLeft w:val="0"/>
      <w:marRight w:val="0"/>
      <w:marTop w:val="0"/>
      <w:marBottom w:val="0"/>
      <w:divBdr>
        <w:top w:val="none" w:sz="0" w:space="0" w:color="auto"/>
        <w:left w:val="none" w:sz="0" w:space="0" w:color="auto"/>
        <w:bottom w:val="none" w:sz="0" w:space="0" w:color="auto"/>
        <w:right w:val="none" w:sz="0" w:space="0" w:color="auto"/>
      </w:divBdr>
      <w:divsChild>
        <w:div w:id="1247418168">
          <w:marLeft w:val="418"/>
          <w:marRight w:val="0"/>
          <w:marTop w:val="0"/>
          <w:marBottom w:val="0"/>
          <w:divBdr>
            <w:top w:val="none" w:sz="0" w:space="0" w:color="auto"/>
            <w:left w:val="none" w:sz="0" w:space="0" w:color="auto"/>
            <w:bottom w:val="none" w:sz="0" w:space="0" w:color="auto"/>
            <w:right w:val="none" w:sz="0" w:space="0" w:color="auto"/>
          </w:divBdr>
        </w:div>
      </w:divsChild>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12916250">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25684462">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7B8D2991-FCE5-4F30-9092-A33A7F815A44}"/>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2006/documentManagement/types"/>
    <ds:schemaRef ds:uri="http://purl.org/dc/elements/1.1/"/>
    <ds:schemaRef ds:uri="a7ed23eb-128b-4ad1-b5ee-d369d0a41abc"/>
    <ds:schemaRef ds:uri="7189ad72-6166-4d2d-b776-1d414a3dd11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879BC8-53BB-4EB8-BA89-B88C4842E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13</cp:revision>
  <cp:lastPrinted>2020-09-09T13:10:00Z</cp:lastPrinted>
  <dcterms:created xsi:type="dcterms:W3CDTF">2022-08-10T12:51:00Z</dcterms:created>
  <dcterms:modified xsi:type="dcterms:W3CDTF">2022-08-11T08:53:00Z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2022-08-11T08:53:30Z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672c50d3-b31c-40b9-b8a8-b13160a5fb22</vt:lpwstr>
  </property>
  <property fmtid="{D5CDD505-2E9C-101B-9397-08002B2CF9AE}" pid="16" name="MSIP_Label_fe6f9336-3278-4b9c-a8a2-227a9f27a0b0_ContentBits">
    <vt:lpwstr>2</vt:lpwstr>
  </property>
</Properties>
</file>