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FF2C1" w14:textId="5C395F97" w:rsidR="00FD218D" w:rsidRPr="00431D64" w:rsidRDefault="00FD218D" w:rsidP="00CC1CAA">
      <w:pPr>
        <w:pStyle w:val="Copy"/>
        <w:tabs>
          <w:tab w:val="right" w:pos="9781"/>
        </w:tabs>
        <w:spacing w:line="340" w:lineRule="atLeast"/>
        <w:jc w:val="both"/>
        <w:rPr>
          <w:rFonts w:cs="Arial"/>
          <w:b/>
          <w:noProof w:val="0"/>
          <w:sz w:val="32"/>
          <w:szCs w:val="32"/>
          <w:lang w:val="en-US"/>
        </w:rPr>
      </w:pPr>
      <w:bookmarkStart w:id="0" w:name="_MacBuGuideStaticData_3101H"/>
      <w:bookmarkStart w:id="1" w:name="_MacBuGuideStaticData_1989H"/>
      <w:r w:rsidRPr="00431D64">
        <w:rPr>
          <w:rFonts w:cs="Arial"/>
          <w:b/>
          <w:noProof w:val="0"/>
          <w:sz w:val="32"/>
          <w:szCs w:val="32"/>
          <w:lang w:val="en-US"/>
        </w:rPr>
        <w:t>P</w:t>
      </w:r>
      <w:r w:rsidR="00BE39A4" w:rsidRPr="00431D64">
        <w:rPr>
          <w:rFonts w:cs="Arial"/>
          <w:b/>
          <w:noProof w:val="0"/>
          <w:sz w:val="32"/>
          <w:szCs w:val="32"/>
          <w:lang w:val="en-US"/>
        </w:rPr>
        <w:t>RESS</w:t>
      </w:r>
      <w:r w:rsidR="00431D64">
        <w:rPr>
          <w:rFonts w:cs="Arial"/>
          <w:b/>
          <w:noProof w:val="0"/>
          <w:sz w:val="32"/>
          <w:szCs w:val="32"/>
          <w:lang w:val="en-US"/>
        </w:rPr>
        <w:t xml:space="preserve"> RELEASE</w:t>
      </w:r>
    </w:p>
    <w:p w14:paraId="6AC09666" w14:textId="77777777" w:rsidR="005848F2" w:rsidRPr="00431D64" w:rsidRDefault="005848F2" w:rsidP="00CC1CAA">
      <w:pPr>
        <w:pStyle w:val="Copy"/>
        <w:tabs>
          <w:tab w:val="right" w:pos="9781"/>
        </w:tabs>
        <w:spacing w:line="340" w:lineRule="atLeast"/>
        <w:jc w:val="both"/>
        <w:rPr>
          <w:rFonts w:cs="Arial"/>
          <w:caps/>
          <w:noProof w:val="0"/>
          <w:sz w:val="32"/>
          <w:szCs w:val="32"/>
          <w:lang w:val="en-US"/>
        </w:rPr>
      </w:pPr>
    </w:p>
    <w:p w14:paraId="7956C169" w14:textId="735C9402" w:rsidR="00B447B8" w:rsidRPr="00431D64" w:rsidRDefault="001B6728" w:rsidP="003172BB">
      <w:pPr>
        <w:pStyle w:val="Headline0"/>
        <w:spacing w:line="360" w:lineRule="auto"/>
        <w:jc w:val="both"/>
        <w:rPr>
          <w:rFonts w:ascii="Arial" w:hAnsi="Arial" w:cs="Arial"/>
          <w:caps w:val="0"/>
          <w:color w:val="000000"/>
          <w:sz w:val="30"/>
          <w:szCs w:val="30"/>
        </w:rPr>
      </w:pPr>
      <w:r w:rsidRPr="00431D64">
        <w:rPr>
          <w:rFonts w:ascii="Arial" w:hAnsi="Arial" w:cs="Arial"/>
          <w:caps w:val="0"/>
          <w:color w:val="000000"/>
          <w:sz w:val="30"/>
          <w:szCs w:val="30"/>
        </w:rPr>
        <w:t>EWMA</w:t>
      </w:r>
      <w:r w:rsidR="00145530" w:rsidRPr="00431D64">
        <w:rPr>
          <w:rFonts w:ascii="Arial" w:hAnsi="Arial" w:cs="Arial"/>
          <w:caps w:val="0"/>
          <w:color w:val="000000"/>
          <w:sz w:val="30"/>
          <w:szCs w:val="30"/>
        </w:rPr>
        <w:t xml:space="preserve"> </w:t>
      </w:r>
      <w:r w:rsidR="0047607A" w:rsidRPr="00431D64">
        <w:rPr>
          <w:rFonts w:ascii="Arial" w:hAnsi="Arial" w:cs="Arial"/>
          <w:caps w:val="0"/>
          <w:color w:val="000000"/>
          <w:sz w:val="30"/>
          <w:szCs w:val="30"/>
        </w:rPr>
        <w:t>202</w:t>
      </w:r>
      <w:r w:rsidRPr="00431D64">
        <w:rPr>
          <w:rFonts w:ascii="Arial" w:hAnsi="Arial" w:cs="Arial"/>
          <w:caps w:val="0"/>
          <w:color w:val="000000"/>
          <w:sz w:val="30"/>
          <w:szCs w:val="30"/>
        </w:rPr>
        <w:t>3</w:t>
      </w:r>
      <w:r w:rsidR="0047607A" w:rsidRPr="00431D64">
        <w:rPr>
          <w:rFonts w:ascii="Arial" w:hAnsi="Arial" w:cs="Arial"/>
          <w:caps w:val="0"/>
          <w:color w:val="000000"/>
          <w:sz w:val="30"/>
          <w:szCs w:val="30"/>
        </w:rPr>
        <w:t xml:space="preserve">: </w:t>
      </w:r>
      <w:r w:rsidRPr="00431D64">
        <w:rPr>
          <w:rFonts w:ascii="Arial" w:hAnsi="Arial" w:cs="Arial"/>
          <w:caps w:val="0"/>
          <w:color w:val="000000"/>
          <w:sz w:val="30"/>
          <w:szCs w:val="30"/>
        </w:rPr>
        <w:t>Freudenberg pr</w:t>
      </w:r>
      <w:r w:rsidR="00431D64">
        <w:rPr>
          <w:rFonts w:ascii="Arial" w:hAnsi="Arial" w:cs="Arial"/>
          <w:caps w:val="0"/>
          <w:color w:val="000000"/>
          <w:sz w:val="30"/>
          <w:szCs w:val="30"/>
        </w:rPr>
        <w:t>esents elastic, superabsorbent nonwovens and flexible silicone foam dressings</w:t>
      </w:r>
    </w:p>
    <w:p w14:paraId="1046CABD" w14:textId="77777777" w:rsidR="00D321AC" w:rsidRPr="00431D64" w:rsidRDefault="00D321AC" w:rsidP="003172BB">
      <w:pPr>
        <w:pStyle w:val="KeinAbsatzformat"/>
        <w:jc w:val="both"/>
        <w:rPr>
          <w:sz w:val="22"/>
          <w:szCs w:val="22"/>
          <w:lang w:val="en-US"/>
        </w:rPr>
      </w:pPr>
    </w:p>
    <w:p w14:paraId="06DC763A" w14:textId="4AA78048" w:rsidR="00297D42" w:rsidRPr="00431D64" w:rsidRDefault="00CC1CAA" w:rsidP="003172BB">
      <w:pPr>
        <w:spacing w:line="360" w:lineRule="auto"/>
        <w:jc w:val="both"/>
        <w:rPr>
          <w:rFonts w:ascii="Arial" w:hAnsi="Arial" w:cs="Arial"/>
          <w:b/>
          <w:bCs/>
          <w:sz w:val="22"/>
          <w:szCs w:val="22"/>
          <w:lang w:val="en-US"/>
        </w:rPr>
      </w:pPr>
      <w:r w:rsidRPr="00431D64">
        <w:rPr>
          <w:rFonts w:ascii="Arial" w:hAnsi="Arial" w:cs="Arial"/>
          <w:b/>
          <w:bCs/>
          <w:sz w:val="22"/>
          <w:szCs w:val="22"/>
          <w:lang w:val="en-US"/>
        </w:rPr>
        <w:t xml:space="preserve">Weinheim, </w:t>
      </w:r>
      <w:r w:rsidR="008661EE" w:rsidRPr="00431D64">
        <w:rPr>
          <w:rFonts w:ascii="Arial" w:hAnsi="Arial" w:cs="Arial"/>
          <w:b/>
          <w:bCs/>
          <w:sz w:val="22"/>
          <w:szCs w:val="22"/>
          <w:lang w:val="en-US"/>
        </w:rPr>
        <w:t xml:space="preserve">April </w:t>
      </w:r>
      <w:r w:rsidR="007D5325">
        <w:rPr>
          <w:rFonts w:ascii="Arial" w:hAnsi="Arial" w:cs="Arial"/>
          <w:b/>
          <w:bCs/>
          <w:sz w:val="22"/>
          <w:szCs w:val="22"/>
          <w:lang w:val="en-US"/>
        </w:rPr>
        <w:t>27</w:t>
      </w:r>
      <w:bookmarkStart w:id="2" w:name="_GoBack"/>
      <w:bookmarkEnd w:id="2"/>
      <w:r w:rsidR="00431D64">
        <w:rPr>
          <w:rFonts w:ascii="Arial" w:hAnsi="Arial" w:cs="Arial"/>
          <w:b/>
          <w:bCs/>
          <w:sz w:val="22"/>
          <w:szCs w:val="22"/>
          <w:lang w:val="en-US"/>
        </w:rPr>
        <w:t xml:space="preserve">, </w:t>
      </w:r>
      <w:r w:rsidR="008661EE" w:rsidRPr="00431D64">
        <w:rPr>
          <w:rFonts w:ascii="Arial" w:hAnsi="Arial" w:cs="Arial"/>
          <w:b/>
          <w:bCs/>
          <w:sz w:val="22"/>
          <w:szCs w:val="22"/>
          <w:lang w:val="en-US"/>
        </w:rPr>
        <w:t>2023</w:t>
      </w:r>
      <w:r w:rsidRPr="00431D64">
        <w:rPr>
          <w:rFonts w:ascii="Arial" w:hAnsi="Arial" w:cs="Arial"/>
          <w:b/>
          <w:bCs/>
          <w:sz w:val="22"/>
          <w:szCs w:val="22"/>
          <w:lang w:val="en-US"/>
        </w:rPr>
        <w:t>.</w:t>
      </w:r>
      <w:r w:rsidR="00E02BA2" w:rsidRPr="00431D64">
        <w:rPr>
          <w:rFonts w:ascii="Arial" w:hAnsi="Arial" w:cs="Arial"/>
          <w:b/>
          <w:bCs/>
          <w:sz w:val="22"/>
          <w:szCs w:val="22"/>
          <w:lang w:val="en-US"/>
        </w:rPr>
        <w:t xml:space="preserve"> </w:t>
      </w:r>
      <w:r w:rsidR="00297D42" w:rsidRPr="00431D64">
        <w:rPr>
          <w:rFonts w:ascii="Arial" w:hAnsi="Arial" w:cs="Arial"/>
          <w:b/>
          <w:bCs/>
          <w:sz w:val="22"/>
          <w:szCs w:val="22"/>
          <w:lang w:val="en-US"/>
        </w:rPr>
        <w:t>Freudenberg Performance Materials (Freudenberg</w:t>
      </w:r>
      <w:r w:rsidR="004509A2" w:rsidRPr="00431D64">
        <w:rPr>
          <w:rFonts w:ascii="Arial" w:hAnsi="Arial" w:cs="Arial"/>
          <w:b/>
          <w:bCs/>
          <w:sz w:val="22"/>
          <w:szCs w:val="22"/>
          <w:lang w:val="en-US"/>
        </w:rPr>
        <w:t>)</w:t>
      </w:r>
      <w:r w:rsidR="00297D42" w:rsidRPr="00431D64">
        <w:rPr>
          <w:rFonts w:ascii="Arial" w:hAnsi="Arial" w:cs="Arial"/>
          <w:b/>
          <w:bCs/>
          <w:sz w:val="22"/>
          <w:szCs w:val="22"/>
          <w:lang w:val="en-US"/>
        </w:rPr>
        <w:t xml:space="preserve"> </w:t>
      </w:r>
      <w:r w:rsidR="00DC3985">
        <w:rPr>
          <w:rFonts w:ascii="Arial" w:hAnsi="Arial" w:cs="Arial"/>
          <w:b/>
          <w:bCs/>
          <w:sz w:val="22"/>
          <w:szCs w:val="22"/>
          <w:lang w:val="en-US"/>
        </w:rPr>
        <w:t xml:space="preserve">is </w:t>
      </w:r>
      <w:r w:rsidR="00263595">
        <w:rPr>
          <w:rFonts w:ascii="Arial" w:hAnsi="Arial" w:cs="Arial"/>
          <w:b/>
          <w:bCs/>
          <w:sz w:val="22"/>
          <w:szCs w:val="22"/>
          <w:lang w:val="en-US"/>
        </w:rPr>
        <w:t xml:space="preserve">expanding its product portfolio by </w:t>
      </w:r>
      <w:r w:rsidR="00DC3985">
        <w:rPr>
          <w:rFonts w:ascii="Arial" w:hAnsi="Arial" w:cs="Arial"/>
          <w:b/>
          <w:bCs/>
          <w:sz w:val="22"/>
          <w:szCs w:val="22"/>
          <w:lang w:val="en-US"/>
        </w:rPr>
        <w:t>adding an elastic</w:t>
      </w:r>
      <w:r w:rsidR="00DC3985" w:rsidRPr="00DC3985">
        <w:rPr>
          <w:rFonts w:ascii="Arial" w:hAnsi="Arial" w:cs="Arial" w:hint="cs"/>
          <w:b/>
          <w:bCs/>
          <w:sz w:val="22"/>
          <w:szCs w:val="22"/>
          <w:lang w:val="en-US"/>
        </w:rPr>
        <w:t xml:space="preserve"> variant of its </w:t>
      </w:r>
      <w:r w:rsidR="00DC3985" w:rsidRPr="00DC3985">
        <w:rPr>
          <w:rFonts w:ascii="Arial" w:hAnsi="Arial" w:cs="Arial"/>
          <w:b/>
          <w:bCs/>
          <w:sz w:val="22"/>
          <w:szCs w:val="22"/>
          <w:lang w:val="en-GB"/>
        </w:rPr>
        <w:t xml:space="preserve">flexible superabsorbers for modern wound dressings. </w:t>
      </w:r>
      <w:r w:rsidR="00DC3985">
        <w:rPr>
          <w:rFonts w:ascii="Arial" w:hAnsi="Arial" w:cs="Arial"/>
          <w:b/>
          <w:bCs/>
          <w:sz w:val="22"/>
          <w:szCs w:val="22"/>
          <w:lang w:val="en-US"/>
        </w:rPr>
        <w:t>These superabsorbers increase the comfort level for patients as well as enabling longer wear time, thus reducing the frequency of dressing changes.</w:t>
      </w:r>
      <w:r w:rsidR="00297D42" w:rsidRPr="00431D64">
        <w:rPr>
          <w:rFonts w:ascii="Arial" w:hAnsi="Arial" w:cs="Arial"/>
          <w:b/>
          <w:bCs/>
          <w:sz w:val="22"/>
          <w:szCs w:val="22"/>
          <w:lang w:val="en-US"/>
        </w:rPr>
        <w:t xml:space="preserve"> </w:t>
      </w:r>
      <w:r w:rsidR="00DC3985">
        <w:rPr>
          <w:rFonts w:ascii="Arial" w:hAnsi="Arial" w:cs="Arial"/>
          <w:b/>
          <w:bCs/>
          <w:sz w:val="22"/>
          <w:szCs w:val="22"/>
          <w:lang w:val="en-US"/>
        </w:rPr>
        <w:t xml:space="preserve">Further highlights </w:t>
      </w:r>
      <w:r w:rsidR="00E44181">
        <w:rPr>
          <w:rFonts w:ascii="Arial" w:hAnsi="Arial" w:cs="Arial"/>
          <w:b/>
          <w:bCs/>
          <w:sz w:val="22"/>
          <w:szCs w:val="22"/>
          <w:lang w:val="en-US"/>
        </w:rPr>
        <w:t xml:space="preserve">at EWMA </w:t>
      </w:r>
      <w:r w:rsidR="00DC3985">
        <w:rPr>
          <w:rFonts w:ascii="Arial" w:hAnsi="Arial" w:cs="Arial"/>
          <w:b/>
          <w:bCs/>
          <w:sz w:val="22"/>
          <w:szCs w:val="22"/>
          <w:lang w:val="en-US"/>
        </w:rPr>
        <w:t xml:space="preserve">include components for more sustainable wound care, PU foams with directly applied silicone adhesives, antimicrobial systems and an innovative hydrophilic debridement foam. The global manufacturer will be welcoming visitors to </w:t>
      </w:r>
      <w:r w:rsidR="00E44181">
        <w:rPr>
          <w:rFonts w:ascii="Arial" w:hAnsi="Arial" w:cs="Arial"/>
          <w:b/>
          <w:bCs/>
          <w:sz w:val="22"/>
          <w:szCs w:val="22"/>
          <w:lang w:val="en-US"/>
        </w:rPr>
        <w:t xml:space="preserve">Exhibition </w:t>
      </w:r>
      <w:r w:rsidR="00DC3985">
        <w:rPr>
          <w:rFonts w:ascii="Arial" w:hAnsi="Arial" w:cs="Arial"/>
          <w:b/>
          <w:bCs/>
          <w:sz w:val="22"/>
          <w:szCs w:val="22"/>
          <w:lang w:val="en-US"/>
        </w:rPr>
        <w:t>Stand 100 in Milan from May 3 – 5.</w:t>
      </w:r>
    </w:p>
    <w:p w14:paraId="52B04013" w14:textId="77777777" w:rsidR="0047607A" w:rsidRPr="00431D64" w:rsidRDefault="0047607A" w:rsidP="003172BB">
      <w:pPr>
        <w:spacing w:line="360" w:lineRule="auto"/>
        <w:jc w:val="both"/>
        <w:rPr>
          <w:rFonts w:ascii="Arial" w:hAnsi="Arial" w:cs="Arial"/>
          <w:bCs/>
          <w:sz w:val="22"/>
          <w:szCs w:val="22"/>
          <w:lang w:val="en-US"/>
        </w:rPr>
      </w:pPr>
    </w:p>
    <w:p w14:paraId="4E96EACC" w14:textId="60747175" w:rsidR="00875A36" w:rsidRPr="00431D64" w:rsidRDefault="000D4B00" w:rsidP="00511D0C">
      <w:pPr>
        <w:spacing w:line="360" w:lineRule="auto"/>
        <w:jc w:val="both"/>
        <w:rPr>
          <w:rFonts w:ascii="Arial" w:hAnsi="Arial" w:cs="Arial"/>
          <w:bCs/>
          <w:sz w:val="22"/>
          <w:szCs w:val="22"/>
          <w:lang w:val="en-US"/>
        </w:rPr>
      </w:pPr>
      <w:r>
        <w:rPr>
          <w:rFonts w:ascii="Arial" w:hAnsi="Arial" w:cs="Arial"/>
          <w:bCs/>
          <w:sz w:val="22"/>
          <w:szCs w:val="22"/>
          <w:lang w:val="en-US"/>
        </w:rPr>
        <w:t xml:space="preserve">Freudenberg uses a new technology to manufacture the elastic superabsorbers. Unlike other methods, this technology does not perforate or </w:t>
      </w:r>
      <w:r w:rsidRPr="00D67E47">
        <w:rPr>
          <w:rFonts w:ascii="Arial" w:hAnsi="Arial" w:cs="Arial"/>
          <w:bCs/>
          <w:sz w:val="22"/>
          <w:szCs w:val="22"/>
          <w:lang w:val="en-US"/>
        </w:rPr>
        <w:t>slit</w:t>
      </w:r>
      <w:r>
        <w:rPr>
          <w:rFonts w:ascii="Arial" w:hAnsi="Arial" w:cs="Arial"/>
          <w:bCs/>
          <w:sz w:val="22"/>
          <w:szCs w:val="22"/>
          <w:lang w:val="en-US"/>
        </w:rPr>
        <w:t xml:space="preserve"> the material, thus achieving a high degree of consistent elasticity.</w:t>
      </w:r>
      <w:r w:rsidRPr="00C95DFD">
        <w:rPr>
          <w:rFonts w:ascii="Arial" w:hAnsi="Arial" w:cs="Arial"/>
          <w:bCs/>
          <w:sz w:val="22"/>
          <w:szCs w:val="22"/>
          <w:lang w:val="en-US"/>
        </w:rPr>
        <w:t xml:space="preserve"> </w:t>
      </w:r>
      <w:r>
        <w:rPr>
          <w:rFonts w:ascii="Arial" w:hAnsi="Arial" w:cs="Arial"/>
          <w:bCs/>
          <w:sz w:val="22"/>
          <w:szCs w:val="22"/>
          <w:lang w:val="en-US"/>
        </w:rPr>
        <w:t xml:space="preserve">Furthermore, the technology used by Freudenberg </w:t>
      </w:r>
      <w:r w:rsidRPr="00D67E47">
        <w:rPr>
          <w:rFonts w:ascii="Arial" w:hAnsi="Arial" w:cs="Arial"/>
          <w:bCs/>
          <w:sz w:val="22"/>
          <w:szCs w:val="22"/>
          <w:lang w:val="en-US"/>
        </w:rPr>
        <w:t>bonds the superabsorbent fibers more uniformly with the material</w:t>
      </w:r>
      <w:r>
        <w:rPr>
          <w:rFonts w:ascii="Arial" w:hAnsi="Arial" w:cs="Arial"/>
          <w:bCs/>
          <w:sz w:val="22"/>
          <w:szCs w:val="22"/>
          <w:lang w:val="en-US"/>
        </w:rPr>
        <w:t>, thus enhancing the integrity of this layer in the wound dressing.</w:t>
      </w:r>
      <w:r w:rsidR="008B2F0B" w:rsidRPr="00431D64">
        <w:rPr>
          <w:rFonts w:ascii="Arial" w:hAnsi="Arial" w:cs="Arial"/>
          <w:bCs/>
          <w:sz w:val="22"/>
          <w:szCs w:val="22"/>
          <w:lang w:val="en-US"/>
        </w:rPr>
        <w:t xml:space="preserve"> </w:t>
      </w:r>
    </w:p>
    <w:p w14:paraId="0EBA8268" w14:textId="77777777" w:rsidR="00875A36" w:rsidRPr="00431D64" w:rsidRDefault="00875A36" w:rsidP="00511D0C">
      <w:pPr>
        <w:spacing w:line="360" w:lineRule="auto"/>
        <w:jc w:val="both"/>
        <w:rPr>
          <w:rFonts w:ascii="Arial" w:hAnsi="Arial" w:cs="Arial"/>
          <w:bCs/>
          <w:sz w:val="22"/>
          <w:szCs w:val="22"/>
          <w:lang w:val="en-US"/>
        </w:rPr>
      </w:pPr>
    </w:p>
    <w:p w14:paraId="242991A5" w14:textId="32E86081" w:rsidR="00812ABC" w:rsidRPr="00431D64" w:rsidRDefault="000D4B00" w:rsidP="00511D0C">
      <w:pPr>
        <w:spacing w:line="360" w:lineRule="auto"/>
        <w:jc w:val="both"/>
        <w:rPr>
          <w:rFonts w:ascii="Arial" w:hAnsi="Arial" w:cs="Arial"/>
          <w:b/>
          <w:bCs/>
          <w:sz w:val="22"/>
          <w:szCs w:val="22"/>
          <w:lang w:val="en-US"/>
        </w:rPr>
      </w:pPr>
      <w:r>
        <w:rPr>
          <w:rFonts w:ascii="Arial" w:hAnsi="Arial" w:cs="Arial"/>
          <w:b/>
          <w:bCs/>
          <w:sz w:val="22"/>
          <w:szCs w:val="22"/>
          <w:lang w:val="en-US"/>
        </w:rPr>
        <w:t>Further highlights</w:t>
      </w:r>
    </w:p>
    <w:p w14:paraId="69C533D1" w14:textId="4DA78E44" w:rsidR="0043139D" w:rsidRPr="00431D64" w:rsidRDefault="000D4B00" w:rsidP="0043139D">
      <w:pPr>
        <w:spacing w:line="360" w:lineRule="auto"/>
        <w:jc w:val="both"/>
        <w:rPr>
          <w:rFonts w:ascii="Arial" w:hAnsi="Arial" w:cs="Arial"/>
          <w:bCs/>
          <w:sz w:val="22"/>
          <w:szCs w:val="22"/>
          <w:lang w:val="en-US"/>
        </w:rPr>
      </w:pPr>
      <w:r>
        <w:rPr>
          <w:rFonts w:ascii="Arial" w:hAnsi="Arial" w:cs="Arial"/>
          <w:bCs/>
          <w:sz w:val="22"/>
          <w:szCs w:val="22"/>
          <w:lang w:val="en-US"/>
        </w:rPr>
        <w:t xml:space="preserve">Freudenberg is also presenting the M 1714 wound pad component, one example of </w:t>
      </w:r>
      <w:r w:rsidRPr="00E8795C">
        <w:rPr>
          <w:rFonts w:ascii="Arial" w:hAnsi="Arial" w:cs="Arial"/>
          <w:bCs/>
          <w:sz w:val="22"/>
          <w:szCs w:val="22"/>
          <w:lang w:val="en-US"/>
        </w:rPr>
        <w:t>a</w:t>
      </w:r>
      <w:r w:rsidRPr="000D4B00">
        <w:rPr>
          <w:rFonts w:ascii="Arial" w:hAnsi="Arial" w:cs="Arial"/>
          <w:bCs/>
          <w:sz w:val="22"/>
          <w:szCs w:val="22"/>
          <w:lang w:val="en-US"/>
        </w:rPr>
        <w:t xml:space="preserve"> sustainable solution </w:t>
      </w:r>
      <w:r w:rsidRPr="00E8795C">
        <w:rPr>
          <w:rFonts w:ascii="Arial" w:hAnsi="Arial" w:cs="Arial"/>
          <w:bCs/>
          <w:sz w:val="22"/>
          <w:szCs w:val="22"/>
          <w:lang w:val="en-US"/>
        </w:rPr>
        <w:t xml:space="preserve">that </w:t>
      </w:r>
      <w:r>
        <w:rPr>
          <w:rFonts w:ascii="Arial" w:hAnsi="Arial" w:cs="Arial"/>
          <w:bCs/>
          <w:sz w:val="22"/>
          <w:szCs w:val="22"/>
          <w:lang w:val="en-US"/>
        </w:rPr>
        <w:t xml:space="preserve">simultaneously </w:t>
      </w:r>
      <w:r w:rsidRPr="00E8795C">
        <w:rPr>
          <w:rFonts w:ascii="Arial" w:hAnsi="Arial" w:cs="Arial"/>
          <w:bCs/>
          <w:sz w:val="22"/>
          <w:szCs w:val="22"/>
          <w:lang w:val="en-US"/>
        </w:rPr>
        <w:t>delivers on performance. The dressing consists of bio-based fibers and exhibits a smooth wou</w:t>
      </w:r>
      <w:r>
        <w:rPr>
          <w:rFonts w:ascii="Arial" w:hAnsi="Arial" w:cs="Arial"/>
          <w:bCs/>
          <w:sz w:val="22"/>
          <w:szCs w:val="22"/>
          <w:lang w:val="en-US"/>
        </w:rPr>
        <w:t>n</w:t>
      </w:r>
      <w:r w:rsidRPr="00E8795C">
        <w:rPr>
          <w:rFonts w:ascii="Arial" w:hAnsi="Arial" w:cs="Arial"/>
          <w:bCs/>
          <w:sz w:val="22"/>
          <w:szCs w:val="22"/>
          <w:lang w:val="en-US"/>
        </w:rPr>
        <w:t>d contact layer. M</w:t>
      </w:r>
      <w:r>
        <w:rPr>
          <w:rFonts w:ascii="Arial" w:hAnsi="Arial" w:cs="Arial"/>
          <w:bCs/>
          <w:sz w:val="22"/>
          <w:szCs w:val="22"/>
          <w:lang w:val="en-US"/>
        </w:rPr>
        <w:t> </w:t>
      </w:r>
      <w:r w:rsidRPr="00E8795C">
        <w:rPr>
          <w:rFonts w:ascii="Arial" w:hAnsi="Arial" w:cs="Arial"/>
          <w:bCs/>
          <w:sz w:val="22"/>
          <w:szCs w:val="22"/>
          <w:lang w:val="en-US"/>
        </w:rPr>
        <w:t>1714 has been evaluated for industrial compostability and conforms to ISO 13432. This enables certification of product biodegradability.</w:t>
      </w:r>
      <w:r w:rsidR="0043139D" w:rsidRPr="00431D64">
        <w:rPr>
          <w:rFonts w:ascii="Arial" w:hAnsi="Arial" w:cs="Arial"/>
          <w:bCs/>
          <w:sz w:val="22"/>
          <w:szCs w:val="22"/>
          <w:lang w:val="en-US"/>
        </w:rPr>
        <w:t xml:space="preserve"> </w:t>
      </w:r>
      <w:r>
        <w:rPr>
          <w:rFonts w:ascii="Arial" w:hAnsi="Arial" w:cs="Arial"/>
          <w:bCs/>
          <w:sz w:val="22"/>
          <w:szCs w:val="22"/>
          <w:lang w:val="en-US"/>
        </w:rPr>
        <w:t xml:space="preserve">Further highlights to be presented </w:t>
      </w:r>
      <w:r w:rsidR="00263595">
        <w:rPr>
          <w:rFonts w:ascii="Arial" w:hAnsi="Arial" w:cs="Arial"/>
          <w:bCs/>
          <w:sz w:val="22"/>
          <w:szCs w:val="22"/>
          <w:lang w:val="en-US"/>
        </w:rPr>
        <w:t xml:space="preserve">in Milan </w:t>
      </w:r>
      <w:r>
        <w:rPr>
          <w:rFonts w:ascii="Arial" w:hAnsi="Arial" w:cs="Arial"/>
          <w:bCs/>
          <w:sz w:val="22"/>
          <w:szCs w:val="22"/>
          <w:lang w:val="en-US"/>
        </w:rPr>
        <w:t xml:space="preserve">include material systems for the antimicrobial treatment of chronic wounds, including </w:t>
      </w:r>
      <w:r w:rsidR="007F730F">
        <w:rPr>
          <w:rFonts w:ascii="Arial" w:hAnsi="Arial" w:cs="Arial"/>
          <w:bCs/>
          <w:sz w:val="22"/>
          <w:szCs w:val="22"/>
          <w:lang w:val="en-US"/>
        </w:rPr>
        <w:t xml:space="preserve">systems that </w:t>
      </w:r>
      <w:r>
        <w:rPr>
          <w:rFonts w:ascii="Arial" w:hAnsi="Arial" w:cs="Arial"/>
          <w:bCs/>
          <w:sz w:val="22"/>
          <w:szCs w:val="22"/>
          <w:lang w:val="en-US"/>
        </w:rPr>
        <w:t>do not use ac</w:t>
      </w:r>
      <w:r w:rsidR="007F730F">
        <w:rPr>
          <w:rFonts w:ascii="Arial" w:hAnsi="Arial" w:cs="Arial"/>
          <w:bCs/>
          <w:sz w:val="22"/>
          <w:szCs w:val="22"/>
          <w:lang w:val="en-US"/>
        </w:rPr>
        <w:t>t</w:t>
      </w:r>
      <w:r>
        <w:rPr>
          <w:rFonts w:ascii="Arial" w:hAnsi="Arial" w:cs="Arial"/>
          <w:bCs/>
          <w:sz w:val="22"/>
          <w:szCs w:val="22"/>
          <w:lang w:val="en-US"/>
        </w:rPr>
        <w:t>ive substances.</w:t>
      </w:r>
    </w:p>
    <w:p w14:paraId="4D61C0B3" w14:textId="77777777" w:rsidR="003A00B1" w:rsidRPr="00431D64" w:rsidRDefault="003A00B1" w:rsidP="003A00B1">
      <w:pPr>
        <w:spacing w:line="360" w:lineRule="auto"/>
        <w:jc w:val="both"/>
        <w:rPr>
          <w:rFonts w:ascii="Arial" w:hAnsi="Arial" w:cs="Arial"/>
          <w:b/>
          <w:bCs/>
          <w:sz w:val="22"/>
          <w:szCs w:val="22"/>
          <w:lang w:val="en-US"/>
        </w:rPr>
      </w:pPr>
    </w:p>
    <w:p w14:paraId="3A2A82D2" w14:textId="1D6A37BD" w:rsidR="000B1CFF" w:rsidRPr="00431D64" w:rsidRDefault="007F730F" w:rsidP="00DB58CF">
      <w:pPr>
        <w:pStyle w:val="KeinAbsatzformat"/>
        <w:spacing w:line="360" w:lineRule="auto"/>
        <w:jc w:val="both"/>
        <w:rPr>
          <w:rFonts w:ascii="Arial" w:hAnsi="Arial" w:cs="Arial"/>
          <w:b/>
          <w:sz w:val="22"/>
          <w:szCs w:val="22"/>
          <w:lang w:val="en-US"/>
        </w:rPr>
      </w:pPr>
      <w:r>
        <w:rPr>
          <w:rFonts w:ascii="Arial" w:hAnsi="Arial" w:cs="Arial"/>
          <w:b/>
          <w:sz w:val="22"/>
          <w:szCs w:val="22"/>
          <w:lang w:val="en-US"/>
        </w:rPr>
        <w:t>Wound dressing with silicone adhesive border</w:t>
      </w:r>
    </w:p>
    <w:p w14:paraId="0BE98C6E" w14:textId="64BE6EDA" w:rsidR="005073FF" w:rsidRPr="00431D64" w:rsidRDefault="007F730F" w:rsidP="005073FF">
      <w:pPr>
        <w:pStyle w:val="KeinAbsatzformat"/>
        <w:spacing w:line="360" w:lineRule="auto"/>
        <w:jc w:val="both"/>
        <w:rPr>
          <w:rFonts w:ascii="Arial" w:hAnsi="Arial" w:cs="Arial"/>
          <w:sz w:val="22"/>
          <w:szCs w:val="22"/>
          <w:lang w:val="en-US"/>
        </w:rPr>
      </w:pPr>
      <w:r w:rsidRPr="00E8795C">
        <w:rPr>
          <w:rFonts w:ascii="Arial" w:hAnsi="Arial" w:cs="Arial"/>
          <w:bCs/>
          <w:color w:val="auto"/>
          <w:sz w:val="22"/>
          <w:szCs w:val="22"/>
          <w:lang w:val="en-US"/>
        </w:rPr>
        <w:t xml:space="preserve">With Freudenberg’s silicone coated foams, manufacturers can reduce the number of process steps, thereby avoiding waste, saving energy and simplifying the supply </w:t>
      </w:r>
      <w:r w:rsidRPr="00E8795C">
        <w:rPr>
          <w:rFonts w:ascii="Arial" w:hAnsi="Arial" w:cs="Arial"/>
          <w:bCs/>
          <w:color w:val="auto"/>
          <w:sz w:val="22"/>
          <w:szCs w:val="22"/>
          <w:lang w:val="en-US"/>
        </w:rPr>
        <w:lastRenderedPageBreak/>
        <w:t xml:space="preserve">chain. Compared with conventional foam dressings, the Freudenberg foam product also offers higher flexibility for optimal wound bed contouring and reduces the risk of infection by preventing exudate pooling. Freudenberg is showcasing the prototype of a bordered dressing with a silicone adhesive border. </w:t>
      </w:r>
      <w:r>
        <w:rPr>
          <w:rFonts w:ascii="Arial" w:hAnsi="Arial" w:cs="Arial"/>
          <w:bCs/>
          <w:color w:val="auto"/>
          <w:sz w:val="22"/>
          <w:szCs w:val="22"/>
          <w:lang w:val="en-US"/>
        </w:rPr>
        <w:t>In addition, t</w:t>
      </w:r>
      <w:r w:rsidRPr="00E8795C">
        <w:rPr>
          <w:rFonts w:ascii="Arial" w:hAnsi="Arial" w:cs="Arial"/>
          <w:bCs/>
          <w:color w:val="auto"/>
          <w:sz w:val="22"/>
          <w:szCs w:val="22"/>
          <w:lang w:val="en-US"/>
        </w:rPr>
        <w:t>he variant with an extra-strong silicone border enables longer wear time</w:t>
      </w:r>
      <w:r w:rsidR="00F10246">
        <w:rPr>
          <w:rFonts w:ascii="Arial" w:hAnsi="Arial" w:cs="Arial"/>
          <w:bCs/>
          <w:color w:val="auto"/>
          <w:sz w:val="22"/>
          <w:szCs w:val="22"/>
          <w:lang w:val="en-US"/>
        </w:rPr>
        <w:t xml:space="preserve"> while </w:t>
      </w:r>
      <w:r w:rsidR="00263595">
        <w:rPr>
          <w:rFonts w:ascii="Arial" w:hAnsi="Arial" w:cs="Arial"/>
          <w:bCs/>
          <w:color w:val="auto"/>
          <w:sz w:val="22"/>
          <w:szCs w:val="22"/>
          <w:lang w:val="en-US"/>
        </w:rPr>
        <w:t xml:space="preserve">at the same time </w:t>
      </w:r>
      <w:r w:rsidR="00F10246">
        <w:rPr>
          <w:rFonts w:ascii="Arial" w:hAnsi="Arial" w:cs="Arial"/>
          <w:bCs/>
          <w:color w:val="auto"/>
          <w:sz w:val="22"/>
          <w:szCs w:val="22"/>
          <w:lang w:val="en-US"/>
        </w:rPr>
        <w:t>ensuring minimal adherence to new skin that forms at the wound edges.</w:t>
      </w:r>
    </w:p>
    <w:p w14:paraId="19BD1F25" w14:textId="77777777" w:rsidR="003A00B1" w:rsidRPr="00431D64" w:rsidRDefault="003A00B1" w:rsidP="003A00B1">
      <w:pPr>
        <w:spacing w:line="360" w:lineRule="auto"/>
        <w:jc w:val="both"/>
        <w:rPr>
          <w:rFonts w:ascii="Arial" w:hAnsi="Arial" w:cs="Arial"/>
          <w:b/>
          <w:bCs/>
          <w:sz w:val="22"/>
          <w:szCs w:val="22"/>
          <w:lang w:val="en-US"/>
        </w:rPr>
      </w:pPr>
    </w:p>
    <w:p w14:paraId="4DD7B7BA" w14:textId="77777777" w:rsidR="00F10246" w:rsidRPr="00E8795C" w:rsidRDefault="00F10246" w:rsidP="00F10246">
      <w:pPr>
        <w:spacing w:line="360" w:lineRule="auto"/>
        <w:jc w:val="both"/>
        <w:rPr>
          <w:rFonts w:ascii="Arial" w:hAnsi="Arial" w:cs="Arial"/>
          <w:b/>
          <w:bCs/>
          <w:sz w:val="22"/>
          <w:szCs w:val="22"/>
          <w:lang w:val="en-US"/>
        </w:rPr>
      </w:pPr>
      <w:r w:rsidRPr="00E8795C">
        <w:rPr>
          <w:rFonts w:ascii="Arial" w:hAnsi="Arial" w:cs="Arial"/>
          <w:b/>
          <w:bCs/>
          <w:sz w:val="22"/>
          <w:szCs w:val="22"/>
          <w:lang w:val="en-US"/>
        </w:rPr>
        <w:t>More effective cleansing results and greater patient comfort</w:t>
      </w:r>
    </w:p>
    <w:p w14:paraId="1F9B010F" w14:textId="67B03DB3" w:rsidR="00576A6B" w:rsidRPr="00431D64" w:rsidRDefault="00F10246" w:rsidP="00F10246">
      <w:pPr>
        <w:spacing w:line="360" w:lineRule="auto"/>
        <w:jc w:val="both"/>
        <w:rPr>
          <w:rFonts w:ascii="Arial" w:hAnsi="Arial" w:cs="Arial"/>
          <w:bCs/>
          <w:sz w:val="22"/>
          <w:szCs w:val="22"/>
          <w:lang w:val="en-US"/>
        </w:rPr>
      </w:pPr>
      <w:r w:rsidRPr="00E8795C">
        <w:rPr>
          <w:rFonts w:ascii="Arial" w:hAnsi="Arial" w:cs="Arial"/>
          <w:bCs/>
          <w:sz w:val="22"/>
          <w:szCs w:val="22"/>
          <w:lang w:val="en-US"/>
        </w:rPr>
        <w:t>Freudenberg is also showcasing an innovative hydrophilic debridement foam. It is ideally suited for use in wound cavities, offers better cleansing results and reduced risk as well as greater patient comfort.</w:t>
      </w:r>
    </w:p>
    <w:p w14:paraId="18845A1E" w14:textId="77777777" w:rsidR="007C2E90" w:rsidRPr="00431D64" w:rsidRDefault="007C2E90" w:rsidP="00825852">
      <w:pPr>
        <w:spacing w:line="360" w:lineRule="auto"/>
        <w:ind w:left="284" w:hanging="284"/>
        <w:jc w:val="both"/>
        <w:rPr>
          <w:rFonts w:ascii="Arial" w:hAnsi="Arial" w:cs="Arial"/>
          <w:color w:val="000000"/>
          <w:sz w:val="22"/>
          <w:szCs w:val="22"/>
          <w:lang w:val="en-US"/>
        </w:rPr>
      </w:pPr>
    </w:p>
    <w:bookmarkEnd w:id="0"/>
    <w:bookmarkEnd w:id="1"/>
    <w:p w14:paraId="2881F72F" w14:textId="61BA6D2E" w:rsidR="00F761CF" w:rsidRPr="00431D64" w:rsidRDefault="00F10246" w:rsidP="006C0EE4">
      <w:pPr>
        <w:pStyle w:val="Headline0"/>
        <w:spacing w:line="360" w:lineRule="auto"/>
        <w:ind w:right="-1737"/>
        <w:jc w:val="both"/>
        <w:rPr>
          <w:rFonts w:ascii="Arial" w:hAnsi="Arial" w:cs="Arial"/>
          <w:caps w:val="0"/>
          <w:color w:val="000000"/>
          <w:sz w:val="22"/>
          <w:szCs w:val="22"/>
        </w:rPr>
      </w:pPr>
      <w:r>
        <w:rPr>
          <w:rFonts w:ascii="Arial" w:hAnsi="Arial" w:cs="Arial"/>
          <w:caps w:val="0"/>
          <w:color w:val="000000"/>
          <w:sz w:val="22"/>
          <w:szCs w:val="22"/>
        </w:rPr>
        <w:t>I</w:t>
      </w:r>
      <w:r w:rsidR="00840FCA">
        <w:rPr>
          <w:rFonts w:ascii="Arial" w:hAnsi="Arial" w:cs="Arial"/>
          <w:caps w:val="0"/>
          <w:color w:val="000000"/>
          <w:sz w:val="22"/>
          <w:szCs w:val="22"/>
        </w:rPr>
        <w:t>llustration</w:t>
      </w:r>
      <w:r w:rsidR="00F761CF" w:rsidRPr="00431D64">
        <w:rPr>
          <w:rFonts w:ascii="Arial" w:hAnsi="Arial" w:cs="Arial"/>
          <w:caps w:val="0"/>
          <w:color w:val="000000"/>
          <w:sz w:val="22"/>
          <w:szCs w:val="22"/>
        </w:rPr>
        <w:t>:</w:t>
      </w:r>
    </w:p>
    <w:p w14:paraId="1CF48817" w14:textId="03744A16" w:rsidR="008351BA" w:rsidRPr="00431D64" w:rsidRDefault="008351BA" w:rsidP="008351BA">
      <w:pPr>
        <w:pStyle w:val="KeinAbsatzformat"/>
        <w:rPr>
          <w:rFonts w:ascii="Arial" w:hAnsi="Arial" w:cs="Arial"/>
          <w:bCs/>
          <w:i/>
          <w:color w:val="auto"/>
          <w:sz w:val="22"/>
          <w:szCs w:val="22"/>
          <w:lang w:val="en-US"/>
        </w:rPr>
      </w:pPr>
      <w:r w:rsidRPr="00431D64">
        <w:rPr>
          <w:rFonts w:ascii="Arial" w:hAnsi="Arial" w:cs="Arial"/>
          <w:bCs/>
          <w:i/>
          <w:noProof/>
          <w:color w:val="auto"/>
          <w:sz w:val="22"/>
          <w:szCs w:val="22"/>
          <w:lang w:val="en-US"/>
        </w:rPr>
        <w:drawing>
          <wp:anchor distT="0" distB="0" distL="114300" distR="114300" simplePos="0" relativeHeight="251661312" behindDoc="0" locked="0" layoutInCell="1" allowOverlap="1" wp14:anchorId="6F4FBDFF" wp14:editId="6138D1FA">
            <wp:simplePos x="0" y="0"/>
            <wp:positionH relativeFrom="column">
              <wp:posOffset>635</wp:posOffset>
            </wp:positionH>
            <wp:positionV relativeFrom="paragraph">
              <wp:posOffset>2540</wp:posOffset>
            </wp:positionV>
            <wp:extent cx="2174400" cy="1440000"/>
            <wp:effectExtent l="0" t="0" r="0" b="825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4400" cy="1440000"/>
                    </a:xfrm>
                    <a:prstGeom prst="rect">
                      <a:avLst/>
                    </a:prstGeom>
                  </pic:spPr>
                </pic:pic>
              </a:graphicData>
            </a:graphic>
            <wp14:sizeRelH relativeFrom="page">
              <wp14:pctWidth>0</wp14:pctWidth>
            </wp14:sizeRelH>
            <wp14:sizeRelV relativeFrom="page">
              <wp14:pctHeight>0</wp14:pctHeight>
            </wp14:sizeRelV>
          </wp:anchor>
        </w:drawing>
      </w:r>
      <w:r w:rsidR="00F10246" w:rsidRPr="00D67E47">
        <w:rPr>
          <w:rFonts w:ascii="Arial" w:hAnsi="Arial" w:cs="Arial"/>
          <w:bCs/>
          <w:i/>
          <w:color w:val="auto"/>
          <w:sz w:val="22"/>
          <w:szCs w:val="22"/>
          <w:lang w:val="en-US"/>
        </w:rPr>
        <w:t>Freudenberg</w:t>
      </w:r>
      <w:r w:rsidR="00F10246">
        <w:rPr>
          <w:rFonts w:ascii="Arial" w:hAnsi="Arial" w:cs="Arial"/>
          <w:bCs/>
          <w:i/>
          <w:color w:val="auto"/>
          <w:sz w:val="22"/>
          <w:szCs w:val="22"/>
          <w:lang w:val="en-US"/>
        </w:rPr>
        <w:t xml:space="preserve"> now offers an </w:t>
      </w:r>
      <w:r w:rsidR="00F10246" w:rsidRPr="00D67E47">
        <w:rPr>
          <w:rFonts w:ascii="Arial" w:hAnsi="Arial" w:cs="Arial"/>
          <w:bCs/>
          <w:i/>
          <w:color w:val="auto"/>
          <w:sz w:val="22"/>
          <w:szCs w:val="22"/>
          <w:lang w:val="en-US"/>
        </w:rPr>
        <w:t xml:space="preserve">elastic variant </w:t>
      </w:r>
      <w:r w:rsidR="00F10246">
        <w:rPr>
          <w:rFonts w:ascii="Arial" w:hAnsi="Arial" w:cs="Arial"/>
          <w:bCs/>
          <w:i/>
          <w:color w:val="auto"/>
          <w:sz w:val="22"/>
          <w:szCs w:val="22"/>
          <w:lang w:val="en-US"/>
        </w:rPr>
        <w:t>of t</w:t>
      </w:r>
      <w:r w:rsidR="00962542">
        <w:rPr>
          <w:rFonts w:ascii="Arial" w:hAnsi="Arial" w:cs="Arial"/>
          <w:bCs/>
          <w:i/>
          <w:color w:val="auto"/>
          <w:sz w:val="22"/>
          <w:szCs w:val="22"/>
          <w:lang w:val="en-US"/>
        </w:rPr>
        <w:t>h</w:t>
      </w:r>
      <w:r w:rsidR="00F10246">
        <w:rPr>
          <w:rFonts w:ascii="Arial" w:hAnsi="Arial" w:cs="Arial"/>
          <w:bCs/>
          <w:i/>
          <w:color w:val="auto"/>
          <w:sz w:val="22"/>
          <w:szCs w:val="22"/>
          <w:lang w:val="en-US"/>
        </w:rPr>
        <w:t xml:space="preserve">is </w:t>
      </w:r>
      <w:r w:rsidR="00F10246" w:rsidRPr="00D67E47">
        <w:rPr>
          <w:rFonts w:ascii="Arial" w:hAnsi="Arial" w:cs="Arial"/>
          <w:bCs/>
          <w:i/>
          <w:color w:val="auto"/>
          <w:sz w:val="22"/>
          <w:szCs w:val="22"/>
          <w:lang w:val="en-US"/>
        </w:rPr>
        <w:t xml:space="preserve">superabsorber </w:t>
      </w:r>
      <w:r w:rsidR="00F10246">
        <w:rPr>
          <w:rFonts w:ascii="Arial" w:hAnsi="Arial" w:cs="Arial"/>
          <w:bCs/>
          <w:i/>
          <w:color w:val="auto"/>
          <w:sz w:val="22"/>
          <w:szCs w:val="22"/>
          <w:lang w:val="en-US"/>
        </w:rPr>
        <w:t>for modern wound dressings.</w:t>
      </w:r>
    </w:p>
    <w:p w14:paraId="6C158ECE" w14:textId="77777777" w:rsidR="008351BA" w:rsidRPr="00431D64" w:rsidRDefault="008351BA" w:rsidP="008351BA">
      <w:pPr>
        <w:pStyle w:val="KeinAbsatzformat"/>
        <w:rPr>
          <w:lang w:val="en-US"/>
        </w:rPr>
      </w:pPr>
    </w:p>
    <w:p w14:paraId="1214545F" w14:textId="77777777" w:rsidR="008351BA" w:rsidRPr="00431D64" w:rsidRDefault="008351BA" w:rsidP="00C659E0">
      <w:pPr>
        <w:pStyle w:val="Listenabsatz"/>
        <w:spacing w:line="240" w:lineRule="auto"/>
        <w:ind w:left="284"/>
        <w:jc w:val="both"/>
        <w:rPr>
          <w:rFonts w:ascii="Arial" w:hAnsi="Arial" w:cs="Arial"/>
          <w:bCs/>
          <w:i/>
          <w:color w:val="000000"/>
          <w:lang w:val="en-US" w:eastAsia="de-DE"/>
        </w:rPr>
      </w:pPr>
    </w:p>
    <w:p w14:paraId="30F58AC4" w14:textId="77777777" w:rsidR="008351BA" w:rsidRPr="00431D64" w:rsidRDefault="008351BA" w:rsidP="00C659E0">
      <w:pPr>
        <w:pStyle w:val="Listenabsatz"/>
        <w:spacing w:line="240" w:lineRule="auto"/>
        <w:ind w:left="284"/>
        <w:jc w:val="both"/>
        <w:rPr>
          <w:rFonts w:ascii="Arial" w:hAnsi="Arial" w:cs="Arial"/>
          <w:bCs/>
          <w:i/>
          <w:color w:val="000000"/>
          <w:lang w:val="en-US" w:eastAsia="de-DE"/>
        </w:rPr>
      </w:pPr>
    </w:p>
    <w:p w14:paraId="56D95B44" w14:textId="77777777" w:rsidR="008351BA" w:rsidRPr="00431D64" w:rsidRDefault="008351BA" w:rsidP="00C659E0">
      <w:pPr>
        <w:pStyle w:val="Listenabsatz"/>
        <w:spacing w:line="240" w:lineRule="auto"/>
        <w:ind w:left="284"/>
        <w:jc w:val="both"/>
        <w:rPr>
          <w:rFonts w:ascii="Arial" w:hAnsi="Arial" w:cs="Arial"/>
          <w:bCs/>
          <w:i/>
          <w:color w:val="000000"/>
          <w:lang w:val="en-US" w:eastAsia="de-DE"/>
        </w:rPr>
      </w:pPr>
    </w:p>
    <w:p w14:paraId="6B8F2647" w14:textId="77777777" w:rsidR="008351BA" w:rsidRPr="00431D64" w:rsidRDefault="008351BA" w:rsidP="00C659E0">
      <w:pPr>
        <w:pStyle w:val="Listenabsatz"/>
        <w:spacing w:line="240" w:lineRule="auto"/>
        <w:ind w:left="284"/>
        <w:jc w:val="both"/>
        <w:rPr>
          <w:rFonts w:ascii="Arial" w:hAnsi="Arial" w:cs="Arial"/>
          <w:bCs/>
          <w:i/>
          <w:color w:val="000000"/>
          <w:lang w:val="en-US" w:eastAsia="de-DE"/>
        </w:rPr>
      </w:pPr>
    </w:p>
    <w:p w14:paraId="6DBC652E" w14:textId="77777777" w:rsidR="008351BA" w:rsidRPr="00431D64" w:rsidRDefault="008351BA" w:rsidP="00C659E0">
      <w:pPr>
        <w:pStyle w:val="Listenabsatz"/>
        <w:spacing w:line="240" w:lineRule="auto"/>
        <w:ind w:left="284"/>
        <w:jc w:val="both"/>
        <w:rPr>
          <w:rFonts w:ascii="Arial" w:hAnsi="Arial" w:cs="Arial"/>
          <w:bCs/>
          <w:i/>
          <w:color w:val="000000"/>
          <w:lang w:val="en-US" w:eastAsia="de-DE"/>
        </w:rPr>
      </w:pPr>
    </w:p>
    <w:p w14:paraId="6F828B6C" w14:textId="37BDD385" w:rsidR="006B2EBA" w:rsidRPr="00431D64" w:rsidRDefault="00F10246" w:rsidP="006B2EBA">
      <w:pPr>
        <w:pStyle w:val="Headline0"/>
        <w:spacing w:line="360" w:lineRule="auto"/>
        <w:ind w:right="-36"/>
        <w:jc w:val="both"/>
        <w:rPr>
          <w:rFonts w:ascii="Arial" w:hAnsi="Arial" w:cs="Arial"/>
          <w:bCs w:val="0"/>
          <w:caps w:val="0"/>
          <w:color w:val="auto"/>
          <w:sz w:val="24"/>
          <w:szCs w:val="24"/>
        </w:rPr>
      </w:pPr>
      <w:r>
        <w:rPr>
          <w:rFonts w:ascii="Arial" w:hAnsi="Arial" w:cs="Arial"/>
          <w:bCs w:val="0"/>
          <w:caps w:val="0"/>
          <w:color w:val="auto"/>
          <w:sz w:val="24"/>
          <w:szCs w:val="24"/>
        </w:rPr>
        <w:t>C</w:t>
      </w:r>
      <w:r w:rsidR="006B2EBA" w:rsidRPr="00431D64">
        <w:rPr>
          <w:rFonts w:ascii="Arial" w:hAnsi="Arial" w:cs="Arial"/>
          <w:bCs w:val="0"/>
          <w:caps w:val="0"/>
          <w:color w:val="auto"/>
          <w:sz w:val="24"/>
          <w:szCs w:val="24"/>
        </w:rPr>
        <w:t>onta</w:t>
      </w:r>
      <w:r>
        <w:rPr>
          <w:rFonts w:ascii="Arial" w:hAnsi="Arial" w:cs="Arial"/>
          <w:bCs w:val="0"/>
          <w:caps w:val="0"/>
          <w:color w:val="auto"/>
          <w:sz w:val="24"/>
          <w:szCs w:val="24"/>
        </w:rPr>
        <w:t>cts for media inquiries</w:t>
      </w:r>
    </w:p>
    <w:p w14:paraId="7E2B95DB" w14:textId="469C14FC" w:rsidR="006B2EBA" w:rsidRPr="00431D64" w:rsidRDefault="006B2EBA" w:rsidP="006B2EBA">
      <w:pPr>
        <w:pStyle w:val="Headline0"/>
        <w:spacing w:line="240" w:lineRule="auto"/>
        <w:ind w:right="-1737"/>
        <w:jc w:val="both"/>
        <w:rPr>
          <w:rFonts w:ascii="Arial" w:hAnsi="Arial" w:cs="Arial"/>
          <w:bCs w:val="0"/>
          <w:caps w:val="0"/>
          <w:color w:val="000000"/>
          <w:sz w:val="20"/>
          <w:szCs w:val="20"/>
        </w:rPr>
      </w:pPr>
      <w:r w:rsidRPr="00431D64">
        <w:rPr>
          <w:rFonts w:ascii="Arial" w:hAnsi="Arial" w:cs="Arial"/>
          <w:bCs w:val="0"/>
          <w:caps w:val="0"/>
          <w:color w:val="000000"/>
          <w:sz w:val="20"/>
          <w:szCs w:val="20"/>
        </w:rPr>
        <w:t xml:space="preserve">Freudenberg Performance Materials Holding </w:t>
      </w:r>
      <w:r w:rsidR="0055675C">
        <w:rPr>
          <w:rFonts w:ascii="Arial" w:hAnsi="Arial" w:cs="Arial"/>
          <w:bCs w:val="0"/>
          <w:caps w:val="0"/>
          <w:color w:val="000000"/>
          <w:sz w:val="20"/>
          <w:szCs w:val="20"/>
        </w:rPr>
        <w:t>GmbH</w:t>
      </w:r>
    </w:p>
    <w:p w14:paraId="6920FADA" w14:textId="77777777" w:rsidR="006B2EBA" w:rsidRPr="007D5325" w:rsidRDefault="006B2EBA" w:rsidP="006B2EBA">
      <w:pPr>
        <w:pStyle w:val="Headline0"/>
        <w:spacing w:line="240" w:lineRule="auto"/>
        <w:ind w:right="-1737"/>
        <w:jc w:val="both"/>
        <w:rPr>
          <w:rFonts w:ascii="Arial" w:hAnsi="Arial" w:cs="Arial"/>
          <w:b w:val="0"/>
          <w:caps w:val="0"/>
          <w:color w:val="000000"/>
          <w:sz w:val="20"/>
          <w:szCs w:val="20"/>
          <w:lang w:val="de-DE"/>
        </w:rPr>
      </w:pPr>
      <w:r w:rsidRPr="007D5325">
        <w:rPr>
          <w:rFonts w:ascii="Arial" w:hAnsi="Arial" w:cs="Arial"/>
          <w:b w:val="0"/>
          <w:caps w:val="0"/>
          <w:color w:val="000000"/>
          <w:sz w:val="20"/>
          <w:szCs w:val="20"/>
          <w:lang w:val="de-DE"/>
        </w:rPr>
        <w:t>Holger Steingraeber, SVP Global Marketing &amp; Communications</w:t>
      </w:r>
    </w:p>
    <w:p w14:paraId="3144669F" w14:textId="77777777" w:rsidR="006B2EBA" w:rsidRPr="00962542" w:rsidRDefault="006B2EBA" w:rsidP="006B2EBA">
      <w:pPr>
        <w:pStyle w:val="Headline0"/>
        <w:spacing w:line="240" w:lineRule="auto"/>
        <w:ind w:right="-1737"/>
        <w:jc w:val="both"/>
        <w:rPr>
          <w:rFonts w:ascii="Arial" w:hAnsi="Arial" w:cs="Arial"/>
          <w:b w:val="0"/>
          <w:caps w:val="0"/>
          <w:color w:val="000000"/>
          <w:sz w:val="20"/>
          <w:szCs w:val="20"/>
          <w:lang w:val="de-DE"/>
        </w:rPr>
      </w:pPr>
      <w:r w:rsidRPr="00962542">
        <w:rPr>
          <w:rFonts w:ascii="Arial" w:hAnsi="Arial" w:cs="Arial"/>
          <w:b w:val="0"/>
          <w:caps w:val="0"/>
          <w:color w:val="000000"/>
          <w:sz w:val="20"/>
          <w:szCs w:val="20"/>
          <w:lang w:val="de-DE"/>
        </w:rPr>
        <w:t>Höhnerweg 2-4 / 69469 Weinheim / Germany</w:t>
      </w:r>
    </w:p>
    <w:p w14:paraId="2821AB0B" w14:textId="77777777" w:rsidR="006B2EBA" w:rsidRPr="00962542" w:rsidRDefault="006B2EBA" w:rsidP="006B2EBA">
      <w:pPr>
        <w:pStyle w:val="Headline0"/>
        <w:spacing w:line="240" w:lineRule="auto"/>
        <w:ind w:right="-1737"/>
        <w:jc w:val="both"/>
        <w:rPr>
          <w:rFonts w:ascii="Arial" w:hAnsi="Arial" w:cs="Arial"/>
          <w:b w:val="0"/>
          <w:caps w:val="0"/>
          <w:color w:val="000000"/>
          <w:sz w:val="20"/>
          <w:szCs w:val="20"/>
          <w:lang w:val="de-DE"/>
        </w:rPr>
      </w:pPr>
      <w:r w:rsidRPr="00962542">
        <w:rPr>
          <w:rFonts w:ascii="Arial" w:hAnsi="Arial" w:cs="Arial"/>
          <w:b w:val="0"/>
          <w:caps w:val="0"/>
          <w:color w:val="000000"/>
          <w:sz w:val="20"/>
          <w:szCs w:val="20"/>
          <w:lang w:val="de-DE"/>
        </w:rPr>
        <w:t xml:space="preserve">Tel.  +49 6201 </w:t>
      </w:r>
      <w:r w:rsidR="000B1CFF" w:rsidRPr="00962542">
        <w:rPr>
          <w:rFonts w:ascii="Arial" w:hAnsi="Arial" w:cs="Arial"/>
          <w:b w:val="0"/>
          <w:caps w:val="0"/>
          <w:color w:val="000000"/>
          <w:sz w:val="20"/>
          <w:szCs w:val="20"/>
          <w:lang w:val="de-DE"/>
        </w:rPr>
        <w:t>7107 007</w:t>
      </w:r>
      <w:r w:rsidRPr="00962542">
        <w:rPr>
          <w:rFonts w:ascii="Arial" w:hAnsi="Arial" w:cs="Arial"/>
          <w:b w:val="0"/>
          <w:caps w:val="0"/>
          <w:color w:val="000000"/>
          <w:sz w:val="20"/>
          <w:szCs w:val="20"/>
          <w:lang w:val="de-DE"/>
        </w:rPr>
        <w:t xml:space="preserve"> </w:t>
      </w:r>
    </w:p>
    <w:p w14:paraId="2EAB9133" w14:textId="77777777" w:rsidR="006B2EBA" w:rsidRPr="00962542" w:rsidRDefault="006B2EBA" w:rsidP="006B2EBA">
      <w:pPr>
        <w:pStyle w:val="Headline0"/>
        <w:spacing w:line="240" w:lineRule="auto"/>
        <w:ind w:right="-1737"/>
        <w:jc w:val="both"/>
        <w:rPr>
          <w:rFonts w:ascii="Arial" w:hAnsi="Arial" w:cs="Arial"/>
          <w:b w:val="0"/>
          <w:caps w:val="0"/>
          <w:color w:val="000000"/>
          <w:sz w:val="20"/>
          <w:szCs w:val="20"/>
          <w:lang w:val="de-DE"/>
        </w:rPr>
      </w:pPr>
      <w:r w:rsidRPr="00962542">
        <w:rPr>
          <w:rFonts w:ascii="Arial" w:hAnsi="Arial" w:cs="Arial"/>
          <w:b w:val="0"/>
          <w:caps w:val="0"/>
          <w:color w:val="000000"/>
          <w:sz w:val="20"/>
          <w:szCs w:val="20"/>
          <w:lang w:val="de-DE"/>
        </w:rPr>
        <w:t>Holger.Steingraeber@freudenberg-pm.com</w:t>
      </w:r>
    </w:p>
    <w:p w14:paraId="06EE20F5" w14:textId="77777777" w:rsidR="006B2EBA" w:rsidRPr="00962542" w:rsidRDefault="006B2EBA" w:rsidP="006B2EBA">
      <w:pPr>
        <w:pStyle w:val="KeinAbsatzformat"/>
        <w:spacing w:line="240" w:lineRule="auto"/>
        <w:ind w:right="-1737"/>
        <w:jc w:val="both"/>
        <w:rPr>
          <w:rFonts w:ascii="Arial" w:hAnsi="Arial" w:cs="Arial"/>
          <w:sz w:val="20"/>
          <w:szCs w:val="20"/>
        </w:rPr>
      </w:pPr>
      <w:r w:rsidRPr="00962542">
        <w:rPr>
          <w:rFonts w:ascii="Arial" w:hAnsi="Arial" w:cs="Arial"/>
          <w:sz w:val="20"/>
          <w:szCs w:val="20"/>
        </w:rPr>
        <w:t>www.freudenberg-pm.com</w:t>
      </w:r>
    </w:p>
    <w:p w14:paraId="7872F8CB" w14:textId="77777777" w:rsidR="006B2EBA" w:rsidRPr="00962542" w:rsidRDefault="006B2EBA" w:rsidP="006B2EBA">
      <w:pPr>
        <w:pStyle w:val="KeinAbsatzformat"/>
        <w:spacing w:line="240" w:lineRule="auto"/>
        <w:ind w:right="-1737"/>
        <w:jc w:val="both"/>
        <w:rPr>
          <w:rFonts w:ascii="Arial" w:hAnsi="Arial" w:cs="Arial"/>
          <w:sz w:val="20"/>
          <w:szCs w:val="20"/>
        </w:rPr>
      </w:pPr>
    </w:p>
    <w:p w14:paraId="6DBF80E0" w14:textId="77777777" w:rsidR="006B2EBA" w:rsidRPr="00962542" w:rsidRDefault="006B2EBA" w:rsidP="006B2EBA">
      <w:pPr>
        <w:pStyle w:val="Headline0"/>
        <w:spacing w:line="240" w:lineRule="auto"/>
        <w:ind w:right="-1737"/>
        <w:jc w:val="both"/>
        <w:rPr>
          <w:rFonts w:ascii="Arial" w:hAnsi="Arial" w:cs="Arial"/>
          <w:b w:val="0"/>
          <w:caps w:val="0"/>
          <w:color w:val="000000"/>
          <w:sz w:val="20"/>
          <w:szCs w:val="20"/>
          <w:lang w:val="de-DE"/>
        </w:rPr>
      </w:pPr>
      <w:r w:rsidRPr="00962542">
        <w:rPr>
          <w:rFonts w:ascii="Arial" w:hAnsi="Arial" w:cs="Arial"/>
          <w:b w:val="0"/>
          <w:caps w:val="0"/>
          <w:color w:val="000000"/>
          <w:sz w:val="20"/>
          <w:szCs w:val="20"/>
          <w:lang w:val="de-DE"/>
        </w:rPr>
        <w:t>Katrin Böttcher, Manager Global Media Relations</w:t>
      </w:r>
    </w:p>
    <w:p w14:paraId="66BFF866" w14:textId="77777777" w:rsidR="006B2EBA" w:rsidRPr="00962542" w:rsidRDefault="006B2EBA" w:rsidP="006B2EBA">
      <w:pPr>
        <w:pStyle w:val="Headline0"/>
        <w:spacing w:line="240" w:lineRule="auto"/>
        <w:ind w:right="-1737"/>
        <w:jc w:val="both"/>
        <w:rPr>
          <w:rFonts w:ascii="Arial" w:hAnsi="Arial" w:cs="Arial"/>
          <w:b w:val="0"/>
          <w:caps w:val="0"/>
          <w:color w:val="000000"/>
          <w:sz w:val="20"/>
          <w:szCs w:val="20"/>
          <w:lang w:val="de-DE"/>
        </w:rPr>
      </w:pPr>
      <w:r w:rsidRPr="00962542">
        <w:rPr>
          <w:rFonts w:ascii="Arial" w:hAnsi="Arial" w:cs="Arial"/>
          <w:b w:val="0"/>
          <w:caps w:val="0"/>
          <w:color w:val="000000"/>
          <w:sz w:val="20"/>
          <w:szCs w:val="20"/>
          <w:lang w:val="de-DE"/>
        </w:rPr>
        <w:t>Höhnerweg 2-4 / 69469 Weinheim / Germany</w:t>
      </w:r>
    </w:p>
    <w:p w14:paraId="6DA957F7" w14:textId="77777777" w:rsidR="006B2EBA" w:rsidRPr="00962542" w:rsidRDefault="006B2EBA" w:rsidP="006B2EBA">
      <w:pPr>
        <w:pStyle w:val="Headline0"/>
        <w:spacing w:line="240" w:lineRule="auto"/>
        <w:ind w:right="-1737"/>
        <w:jc w:val="both"/>
        <w:rPr>
          <w:rFonts w:ascii="Arial" w:hAnsi="Arial" w:cs="Arial"/>
          <w:b w:val="0"/>
          <w:caps w:val="0"/>
          <w:color w:val="000000"/>
          <w:sz w:val="20"/>
          <w:szCs w:val="20"/>
          <w:lang w:val="de-DE"/>
        </w:rPr>
      </w:pPr>
      <w:r w:rsidRPr="00962542">
        <w:rPr>
          <w:rFonts w:ascii="Arial" w:hAnsi="Arial" w:cs="Arial"/>
          <w:b w:val="0"/>
          <w:caps w:val="0"/>
          <w:color w:val="000000"/>
          <w:sz w:val="20"/>
          <w:szCs w:val="20"/>
          <w:lang w:val="de-DE"/>
        </w:rPr>
        <w:t xml:space="preserve">Tel.  +49 6201 </w:t>
      </w:r>
      <w:r w:rsidR="000B1CFF" w:rsidRPr="00962542">
        <w:rPr>
          <w:rFonts w:ascii="Arial" w:hAnsi="Arial" w:cs="Arial"/>
          <w:b w:val="0"/>
          <w:caps w:val="0"/>
          <w:color w:val="000000"/>
          <w:sz w:val="20"/>
          <w:szCs w:val="20"/>
          <w:lang w:val="de-DE"/>
        </w:rPr>
        <w:t>7107 014</w:t>
      </w:r>
    </w:p>
    <w:p w14:paraId="14A082B0" w14:textId="77777777" w:rsidR="006B2EBA" w:rsidRPr="00962542" w:rsidRDefault="006B2EBA" w:rsidP="006B2EBA">
      <w:pPr>
        <w:pStyle w:val="Headline0"/>
        <w:spacing w:line="240" w:lineRule="auto"/>
        <w:ind w:right="-1737"/>
        <w:jc w:val="both"/>
        <w:rPr>
          <w:rFonts w:ascii="Arial" w:hAnsi="Arial" w:cs="Arial"/>
          <w:b w:val="0"/>
          <w:caps w:val="0"/>
          <w:color w:val="000000"/>
          <w:sz w:val="20"/>
          <w:szCs w:val="20"/>
          <w:lang w:val="de-DE"/>
        </w:rPr>
      </w:pPr>
      <w:r w:rsidRPr="00962542">
        <w:rPr>
          <w:rFonts w:ascii="Arial" w:hAnsi="Arial" w:cs="Arial"/>
          <w:b w:val="0"/>
          <w:caps w:val="0"/>
          <w:color w:val="000000"/>
          <w:sz w:val="20"/>
          <w:szCs w:val="20"/>
          <w:lang w:val="de-DE"/>
        </w:rPr>
        <w:t>Katrin.Boettcher@freudenberg-pm.com</w:t>
      </w:r>
    </w:p>
    <w:p w14:paraId="76EC987C" w14:textId="77777777" w:rsidR="006B2EBA" w:rsidRPr="00962542" w:rsidRDefault="006B2EBA" w:rsidP="006B2EBA">
      <w:pPr>
        <w:pStyle w:val="KeinAbsatzformat"/>
        <w:spacing w:line="240" w:lineRule="auto"/>
        <w:ind w:right="-1737"/>
        <w:jc w:val="both"/>
        <w:rPr>
          <w:rFonts w:ascii="Arial" w:hAnsi="Arial" w:cs="Arial"/>
          <w:sz w:val="20"/>
          <w:szCs w:val="20"/>
        </w:rPr>
      </w:pPr>
    </w:p>
    <w:p w14:paraId="75C2BC0E" w14:textId="77777777" w:rsidR="0055675C" w:rsidRPr="0055675C" w:rsidRDefault="0055675C" w:rsidP="0055675C">
      <w:pPr>
        <w:pStyle w:val="paragraph"/>
        <w:spacing w:before="0" w:beforeAutospacing="0" w:after="0" w:afterAutospacing="0"/>
        <w:textAlignment w:val="baseline"/>
        <w:rPr>
          <w:rFonts w:ascii="Arial" w:hAnsi="Arial" w:cs="Arial"/>
          <w:b/>
          <w:bCs/>
          <w:caps/>
          <w:color w:val="334898"/>
          <w:sz w:val="20"/>
          <w:szCs w:val="20"/>
          <w:lang w:val="en-IE"/>
        </w:rPr>
      </w:pPr>
      <w:r w:rsidRPr="0055675C">
        <w:rPr>
          <w:rStyle w:val="normaltextrun"/>
          <w:rFonts w:ascii="Arial" w:hAnsi="Arial" w:cs="Arial"/>
          <w:b/>
          <w:bCs/>
          <w:color w:val="000000"/>
          <w:sz w:val="20"/>
          <w:szCs w:val="20"/>
          <w:lang w:val="en-US"/>
        </w:rPr>
        <w:t>About Freudenberg Performance Materials</w:t>
      </w:r>
      <w:r w:rsidRPr="0055675C">
        <w:rPr>
          <w:rStyle w:val="eop"/>
          <w:rFonts w:ascii="Arial" w:hAnsi="Arial" w:cs="Arial"/>
          <w:b/>
          <w:bCs/>
          <w:caps/>
          <w:color w:val="000000"/>
          <w:sz w:val="20"/>
          <w:szCs w:val="20"/>
          <w:lang w:val="en-IE"/>
        </w:rPr>
        <w:t> </w:t>
      </w:r>
    </w:p>
    <w:p w14:paraId="4591394B" w14:textId="544F5B74" w:rsidR="005A2C1A" w:rsidRPr="0055675C" w:rsidRDefault="0055675C" w:rsidP="0055675C">
      <w:pPr>
        <w:pStyle w:val="paragraph"/>
        <w:spacing w:before="0" w:beforeAutospacing="0" w:after="0" w:afterAutospacing="0"/>
        <w:jc w:val="both"/>
        <w:textAlignment w:val="baseline"/>
        <w:rPr>
          <w:rFonts w:ascii="Arial" w:hAnsi="Arial" w:cs="Arial"/>
          <w:sz w:val="20"/>
          <w:szCs w:val="20"/>
          <w:lang w:val="en-IE"/>
        </w:rPr>
      </w:pPr>
      <w:r w:rsidRPr="0055675C">
        <w:rPr>
          <w:rStyle w:val="normaltextrun"/>
          <w:rFonts w:ascii="Arial" w:hAnsi="Arial" w:cs="Arial"/>
          <w:sz w:val="20"/>
          <w:szCs w:val="20"/>
          <w:lang w:val="en-US"/>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2022, the company generated sales of some €1.6 billion, had 32 production sites in 14 countries around the world and had more than 5.000 employees. Freudenberg Performance Materials attaches great importance to social and ecological responsibility as the basis for its business success. For more information, please visit </w:t>
      </w:r>
      <w:hyperlink r:id="rId12" w:history="1">
        <w:r w:rsidRPr="0055675C">
          <w:rPr>
            <w:rStyle w:val="Hyperlink"/>
            <w:rFonts w:ascii="Arial" w:hAnsi="Arial" w:cs="Arial"/>
            <w:sz w:val="20"/>
            <w:szCs w:val="20"/>
            <w:lang w:val="en-US"/>
          </w:rPr>
          <w:t>www.freudenberg-pm.com</w:t>
        </w:r>
      </w:hyperlink>
      <w:r>
        <w:rPr>
          <w:rStyle w:val="eop"/>
          <w:rFonts w:ascii="Arial" w:hAnsi="Arial" w:cs="Arial"/>
          <w:sz w:val="20"/>
          <w:szCs w:val="20"/>
          <w:lang w:val="en-US"/>
        </w:rPr>
        <w:t xml:space="preserve">. </w:t>
      </w:r>
      <w:r w:rsidRPr="0055675C">
        <w:rPr>
          <w:rStyle w:val="normaltextrun"/>
          <w:rFonts w:ascii="Arial" w:hAnsi="Arial" w:cs="Arial"/>
          <w:sz w:val="20"/>
          <w:szCs w:val="20"/>
          <w:lang w:val="en-US"/>
        </w:rPr>
        <w:t xml:space="preserve">In 2022, the Freudenberg Group employed more than 51,000 people in around 60 countries worldwide and generated sales of more than €11,7 billion. For more information, please visit </w:t>
      </w:r>
      <w:hyperlink r:id="rId13" w:tgtFrame="_blank" w:history="1">
        <w:r w:rsidRPr="0055675C">
          <w:rPr>
            <w:rStyle w:val="normaltextrun"/>
            <w:rFonts w:ascii="Arial" w:hAnsi="Arial" w:cs="Arial"/>
            <w:color w:val="0000FF"/>
            <w:sz w:val="20"/>
            <w:szCs w:val="20"/>
            <w:lang w:val="en-US"/>
          </w:rPr>
          <w:t>www.freudenberg.com</w:t>
        </w:r>
      </w:hyperlink>
      <w:r w:rsidRPr="0055675C">
        <w:rPr>
          <w:rStyle w:val="normaltextrun"/>
          <w:rFonts w:ascii="Arial" w:hAnsi="Arial" w:cs="Arial"/>
          <w:sz w:val="20"/>
          <w:szCs w:val="20"/>
          <w:lang w:val="en-US"/>
        </w:rPr>
        <w:t>.</w:t>
      </w:r>
      <w:r w:rsidRPr="0055675C">
        <w:rPr>
          <w:rStyle w:val="eop"/>
          <w:rFonts w:ascii="Arial" w:hAnsi="Arial" w:cs="Arial"/>
          <w:sz w:val="20"/>
          <w:szCs w:val="20"/>
          <w:lang w:val="en-IE"/>
        </w:rPr>
        <w:t> </w:t>
      </w:r>
    </w:p>
    <w:sectPr w:rsidR="005A2C1A" w:rsidRPr="0055675C" w:rsidSect="00450597">
      <w:headerReference w:type="default" r:id="rId14"/>
      <w:footerReference w:type="default" r:id="rId15"/>
      <w:pgSz w:w="11900" w:h="16840"/>
      <w:pgMar w:top="2268" w:right="2552" w:bottom="981" w:left="1304" w:header="170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A0F29" w14:textId="77777777" w:rsidR="001A1F50" w:rsidRDefault="001A1F50" w:rsidP="000D6FD1">
      <w:r>
        <w:separator/>
      </w:r>
    </w:p>
  </w:endnote>
  <w:endnote w:type="continuationSeparator" w:id="0">
    <w:p w14:paraId="734B8870" w14:textId="77777777" w:rsidR="001A1F50" w:rsidRDefault="001A1F50" w:rsidP="000D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Uighur">
    <w:panose1 w:val="02000000000000000000"/>
    <w:charset w:val="00"/>
    <w:family w:val="auto"/>
    <w:pitch w:val="variable"/>
    <w:sig w:usb0="80002023" w:usb1="80000002" w:usb2="00000008" w:usb3="00000000" w:csb0="00000041"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363B" w14:textId="77777777" w:rsidR="003A2943" w:rsidRPr="003A2943" w:rsidRDefault="00BB4B28" w:rsidP="003A2943">
    <w:pPr>
      <w:pStyle w:val="Fuzeile"/>
      <w:tabs>
        <w:tab w:val="clear" w:pos="9072"/>
        <w:tab w:val="right" w:pos="978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0" allowOverlap="1" wp14:anchorId="0B5B56DB" wp14:editId="4A1FD1F2">
              <wp:simplePos x="0" y="0"/>
              <wp:positionH relativeFrom="page">
                <wp:posOffset>0</wp:posOffset>
              </wp:positionH>
              <wp:positionV relativeFrom="page">
                <wp:posOffset>10250805</wp:posOffset>
              </wp:positionV>
              <wp:extent cx="7556500" cy="252095"/>
              <wp:effectExtent l="0" t="0" r="0" b="14605"/>
              <wp:wrapNone/>
              <wp:docPr id="3" name="MSIPCM52794eccbcd53fcacc415532"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C60835" w14:textId="77777777" w:rsidR="00BB4B28" w:rsidRPr="0064186A" w:rsidRDefault="0064186A" w:rsidP="0064186A">
                          <w:pPr>
                            <w:jc w:val="center"/>
                            <w:rPr>
                              <w:rFonts w:ascii="Arial" w:hAnsi="Arial" w:cs="Arial"/>
                              <w:color w:val="000000"/>
                              <w:sz w:val="16"/>
                            </w:rPr>
                          </w:pPr>
                          <w:r w:rsidRPr="0064186A">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5B56DB" id="_x0000_t202" coordsize="21600,21600" o:spt="202" path="m,l,21600r21600,l21600,xe">
              <v:stroke joinstyle="miter"/>
              <v:path gradientshapeok="t" o:connecttype="rect"/>
            </v:shapetype>
            <v:shape id="MSIPCM52794eccbcd53fcacc415532"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Me5CTBYDAAA2BgAADgAAAAAAAAAAAAAAAAAu&#10;AgAAZHJzL2Uyb0RvYy54bWxQSwECLQAUAAYACAAAACEA5EOO594AAAALAQAADwAAAAAAAAAAAAAA&#10;AABwBQAAZHJzL2Rvd25yZXYueG1sUEsFBgAAAAAEAAQA8wAAAHsGAAAAAA==&#10;" o:allowincell="f" filled="f" stroked="f" strokeweight=".5pt">
              <v:textbox inset=",0,,0">
                <w:txbxContent>
                  <w:p w14:paraId="41C60835" w14:textId="77777777" w:rsidR="00BB4B28" w:rsidRPr="0064186A" w:rsidRDefault="0064186A" w:rsidP="0064186A">
                    <w:pPr>
                      <w:jc w:val="center"/>
                      <w:rPr>
                        <w:rFonts w:ascii="Arial" w:hAnsi="Arial" w:cs="Arial"/>
                        <w:color w:val="000000"/>
                        <w:sz w:val="16"/>
                      </w:rPr>
                    </w:pPr>
                    <w:r w:rsidRPr="0064186A">
                      <w:rPr>
                        <w:rFonts w:ascii="Arial" w:hAnsi="Arial" w:cs="Arial"/>
                        <w:color w:val="000000"/>
                        <w:sz w:val="16"/>
                      </w:rPr>
                      <w:t>Public</w:t>
                    </w:r>
                  </w:p>
                </w:txbxContent>
              </v:textbox>
              <w10:wrap anchorx="page" anchory="page"/>
            </v:shape>
          </w:pict>
        </mc:Fallback>
      </mc:AlternateContent>
    </w:r>
    <w:r w:rsidR="003A2943">
      <w:rPr>
        <w:rFonts w:ascii="Arial" w:hAnsi="Arial" w:cs="Arial"/>
        <w:sz w:val="20"/>
        <w:szCs w:val="20"/>
      </w:rPr>
      <w:tab/>
    </w:r>
    <w:r w:rsidR="003A2943">
      <w:rPr>
        <w:rFonts w:ascii="Arial" w:hAnsi="Arial" w:cs="Arial"/>
        <w:sz w:val="20"/>
        <w:szCs w:val="20"/>
      </w:rPr>
      <w:tab/>
    </w:r>
    <w:r w:rsidR="003A2943" w:rsidRPr="003A2943">
      <w:rPr>
        <w:rFonts w:ascii="Arial" w:hAnsi="Arial" w:cs="Arial"/>
        <w:sz w:val="20"/>
        <w:szCs w:val="20"/>
      </w:rPr>
      <w:fldChar w:fldCharType="begin"/>
    </w:r>
    <w:r w:rsidR="003A2943" w:rsidRPr="003A2943">
      <w:rPr>
        <w:rFonts w:ascii="Arial" w:hAnsi="Arial" w:cs="Arial"/>
        <w:sz w:val="20"/>
        <w:szCs w:val="20"/>
      </w:rPr>
      <w:instrText>PAGE   \* MERGEFORMAT</w:instrText>
    </w:r>
    <w:r w:rsidR="003A2943" w:rsidRPr="003A2943">
      <w:rPr>
        <w:rFonts w:ascii="Arial" w:hAnsi="Arial" w:cs="Arial"/>
        <w:sz w:val="20"/>
        <w:szCs w:val="20"/>
      </w:rPr>
      <w:fldChar w:fldCharType="separate"/>
    </w:r>
    <w:r w:rsidR="00AD5CDB">
      <w:rPr>
        <w:rFonts w:ascii="Arial" w:hAnsi="Arial" w:cs="Arial"/>
        <w:noProof/>
        <w:sz w:val="20"/>
        <w:szCs w:val="20"/>
      </w:rPr>
      <w:t>2</w:t>
    </w:r>
    <w:r w:rsidR="003A2943" w:rsidRPr="003A2943">
      <w:rPr>
        <w:rFonts w:ascii="Arial" w:hAnsi="Arial" w:cs="Arial"/>
        <w:sz w:val="20"/>
        <w:szCs w:val="20"/>
      </w:rPr>
      <w:fldChar w:fldCharType="end"/>
    </w:r>
    <w:r w:rsidR="00FF0795">
      <w:rPr>
        <w:rFonts w:ascii="Arial" w:hAnsi="Arial" w:cs="Arial"/>
        <w:sz w:val="20"/>
        <w:szCs w:val="20"/>
      </w:rPr>
      <w:t>/</w:t>
    </w:r>
    <w:r w:rsidR="00E174E5">
      <w:rPr>
        <w:rFonts w:ascii="Arial" w:hAnsi="Arial" w:cs="Arial"/>
        <w:sz w:val="20"/>
        <w:szCs w:val="20"/>
      </w:rPr>
      <w:t>3</w:t>
    </w:r>
  </w:p>
  <w:p w14:paraId="3AAA7423" w14:textId="77777777" w:rsidR="00D01C1A" w:rsidRDefault="00D01C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C2953" w14:textId="77777777" w:rsidR="001A1F50" w:rsidRDefault="001A1F50" w:rsidP="000D6FD1">
      <w:r>
        <w:separator/>
      </w:r>
    </w:p>
  </w:footnote>
  <w:footnote w:type="continuationSeparator" w:id="0">
    <w:p w14:paraId="787B1168" w14:textId="77777777" w:rsidR="001A1F50" w:rsidRDefault="001A1F50" w:rsidP="000D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B504E" w14:textId="77777777" w:rsidR="00BB3436" w:rsidRDefault="006A1D49">
    <w:pPr>
      <w:pStyle w:val="Kopfzeile"/>
    </w:pPr>
    <w:r>
      <w:rPr>
        <w:noProof/>
        <w:lang w:eastAsia="zh-CN"/>
      </w:rPr>
      <w:drawing>
        <wp:anchor distT="0" distB="0" distL="114300" distR="114300" simplePos="0" relativeHeight="251657216" behindDoc="0" locked="0" layoutInCell="1" allowOverlap="1" wp14:anchorId="7ECB9BBA" wp14:editId="64221A64">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45B475D6" w14:textId="77777777" w:rsidR="00D01C1A" w:rsidRDefault="00D01C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F2A72"/>
    <w:multiLevelType w:val="hybridMultilevel"/>
    <w:tmpl w:val="40BCF10E"/>
    <w:lvl w:ilvl="0" w:tplc="18A61AB6">
      <w:numFmt w:val="bullet"/>
      <w:lvlText w:val="-"/>
      <w:lvlJc w:val="left"/>
      <w:pPr>
        <w:ind w:left="720" w:hanging="360"/>
      </w:pPr>
      <w:rPr>
        <w:rFonts w:ascii="Times New Roman" w:eastAsia="PMingLiU"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6E39B1"/>
    <w:multiLevelType w:val="hybridMultilevel"/>
    <w:tmpl w:val="FEA49D56"/>
    <w:lvl w:ilvl="0" w:tplc="2F927ED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A41FD3"/>
    <w:multiLevelType w:val="hybridMultilevel"/>
    <w:tmpl w:val="35E290CE"/>
    <w:lvl w:ilvl="0" w:tplc="2F927ED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06156E"/>
    <w:multiLevelType w:val="hybridMultilevel"/>
    <w:tmpl w:val="404044AE"/>
    <w:lvl w:ilvl="0" w:tplc="18A61AB6">
      <w:numFmt w:val="bullet"/>
      <w:lvlText w:val="-"/>
      <w:lvlJc w:val="left"/>
      <w:pPr>
        <w:ind w:left="720" w:hanging="360"/>
      </w:pPr>
      <w:rPr>
        <w:rFonts w:ascii="Times New Roman" w:eastAsia="PMingLiU"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16518"/>
    <w:rsid w:val="00021D7B"/>
    <w:rsid w:val="00025E87"/>
    <w:rsid w:val="000274E9"/>
    <w:rsid w:val="0003269A"/>
    <w:rsid w:val="00032755"/>
    <w:rsid w:val="00033A4F"/>
    <w:rsid w:val="00044511"/>
    <w:rsid w:val="000551EE"/>
    <w:rsid w:val="00062F61"/>
    <w:rsid w:val="0007046E"/>
    <w:rsid w:val="00085844"/>
    <w:rsid w:val="000859D8"/>
    <w:rsid w:val="0008714A"/>
    <w:rsid w:val="000916F3"/>
    <w:rsid w:val="000A1C3A"/>
    <w:rsid w:val="000B1CFF"/>
    <w:rsid w:val="000B3737"/>
    <w:rsid w:val="000C449B"/>
    <w:rsid w:val="000D2E79"/>
    <w:rsid w:val="000D2F0B"/>
    <w:rsid w:val="000D4259"/>
    <w:rsid w:val="000D4B00"/>
    <w:rsid w:val="000D6F88"/>
    <w:rsid w:val="000D6FD1"/>
    <w:rsid w:val="000E40E5"/>
    <w:rsid w:val="000E5B18"/>
    <w:rsid w:val="000E6DA2"/>
    <w:rsid w:val="000E7861"/>
    <w:rsid w:val="000E7E79"/>
    <w:rsid w:val="000F0FFE"/>
    <w:rsid w:val="000F3463"/>
    <w:rsid w:val="000F36CC"/>
    <w:rsid w:val="000F71D9"/>
    <w:rsid w:val="001001EC"/>
    <w:rsid w:val="00102601"/>
    <w:rsid w:val="001074C1"/>
    <w:rsid w:val="00116C2A"/>
    <w:rsid w:val="0011755C"/>
    <w:rsid w:val="0012680D"/>
    <w:rsid w:val="0013089B"/>
    <w:rsid w:val="00131120"/>
    <w:rsid w:val="00133BA0"/>
    <w:rsid w:val="001374EB"/>
    <w:rsid w:val="00143DF5"/>
    <w:rsid w:val="00145530"/>
    <w:rsid w:val="00147428"/>
    <w:rsid w:val="001531F7"/>
    <w:rsid w:val="001533A3"/>
    <w:rsid w:val="001548FB"/>
    <w:rsid w:val="001661E9"/>
    <w:rsid w:val="00171F7E"/>
    <w:rsid w:val="001722B4"/>
    <w:rsid w:val="00187C75"/>
    <w:rsid w:val="0019346A"/>
    <w:rsid w:val="00196898"/>
    <w:rsid w:val="001A1E62"/>
    <w:rsid w:val="001A1F50"/>
    <w:rsid w:val="001A53B3"/>
    <w:rsid w:val="001A71EB"/>
    <w:rsid w:val="001A7E91"/>
    <w:rsid w:val="001B4201"/>
    <w:rsid w:val="001B6728"/>
    <w:rsid w:val="001C04AE"/>
    <w:rsid w:val="001C22AC"/>
    <w:rsid w:val="001C53B3"/>
    <w:rsid w:val="001C54C7"/>
    <w:rsid w:val="001C579B"/>
    <w:rsid w:val="001E3FB8"/>
    <w:rsid w:val="001F03C7"/>
    <w:rsid w:val="001F184E"/>
    <w:rsid w:val="001F4AB1"/>
    <w:rsid w:val="00200DF6"/>
    <w:rsid w:val="0020252C"/>
    <w:rsid w:val="00203980"/>
    <w:rsid w:val="00227391"/>
    <w:rsid w:val="00227A5F"/>
    <w:rsid w:val="002351ED"/>
    <w:rsid w:val="00250665"/>
    <w:rsid w:val="0025363F"/>
    <w:rsid w:val="00263595"/>
    <w:rsid w:val="002651A8"/>
    <w:rsid w:val="00265FA3"/>
    <w:rsid w:val="00267E70"/>
    <w:rsid w:val="00270E92"/>
    <w:rsid w:val="00277200"/>
    <w:rsid w:val="00283F1F"/>
    <w:rsid w:val="002916E4"/>
    <w:rsid w:val="00297D42"/>
    <w:rsid w:val="002B06F1"/>
    <w:rsid w:val="002B3A79"/>
    <w:rsid w:val="002B7290"/>
    <w:rsid w:val="002C4240"/>
    <w:rsid w:val="002C61F0"/>
    <w:rsid w:val="002D0CD0"/>
    <w:rsid w:val="002D2C31"/>
    <w:rsid w:val="002E104E"/>
    <w:rsid w:val="002E648A"/>
    <w:rsid w:val="00306AEE"/>
    <w:rsid w:val="00313644"/>
    <w:rsid w:val="003143AA"/>
    <w:rsid w:val="003172BB"/>
    <w:rsid w:val="00321BC5"/>
    <w:rsid w:val="00332F51"/>
    <w:rsid w:val="003347F1"/>
    <w:rsid w:val="0033574D"/>
    <w:rsid w:val="00344479"/>
    <w:rsid w:val="00347D21"/>
    <w:rsid w:val="00347DB6"/>
    <w:rsid w:val="00356B0A"/>
    <w:rsid w:val="00360B88"/>
    <w:rsid w:val="0037464C"/>
    <w:rsid w:val="003854B9"/>
    <w:rsid w:val="0039661C"/>
    <w:rsid w:val="003A00B1"/>
    <w:rsid w:val="003A2943"/>
    <w:rsid w:val="003A2F0D"/>
    <w:rsid w:val="003B6995"/>
    <w:rsid w:val="003C2490"/>
    <w:rsid w:val="003C2AEC"/>
    <w:rsid w:val="003C658A"/>
    <w:rsid w:val="003C7D2E"/>
    <w:rsid w:val="003D36DB"/>
    <w:rsid w:val="003D5387"/>
    <w:rsid w:val="003E267E"/>
    <w:rsid w:val="003F2214"/>
    <w:rsid w:val="003F2633"/>
    <w:rsid w:val="0040178C"/>
    <w:rsid w:val="004063A0"/>
    <w:rsid w:val="0043139D"/>
    <w:rsid w:val="00431D64"/>
    <w:rsid w:val="004432D9"/>
    <w:rsid w:val="00444CC0"/>
    <w:rsid w:val="00445398"/>
    <w:rsid w:val="00450597"/>
    <w:rsid w:val="004509A2"/>
    <w:rsid w:val="0046382C"/>
    <w:rsid w:val="0047607A"/>
    <w:rsid w:val="004769A6"/>
    <w:rsid w:val="004827F3"/>
    <w:rsid w:val="00482853"/>
    <w:rsid w:val="004842CE"/>
    <w:rsid w:val="00486272"/>
    <w:rsid w:val="00497267"/>
    <w:rsid w:val="004A039C"/>
    <w:rsid w:val="004A4244"/>
    <w:rsid w:val="004A4B47"/>
    <w:rsid w:val="004A7758"/>
    <w:rsid w:val="004B72E8"/>
    <w:rsid w:val="004C6978"/>
    <w:rsid w:val="004D403B"/>
    <w:rsid w:val="004D72EC"/>
    <w:rsid w:val="004E7D44"/>
    <w:rsid w:val="004F6CF8"/>
    <w:rsid w:val="005001D1"/>
    <w:rsid w:val="005073FF"/>
    <w:rsid w:val="00511D0C"/>
    <w:rsid w:val="00520A15"/>
    <w:rsid w:val="00524F64"/>
    <w:rsid w:val="005266DC"/>
    <w:rsid w:val="005276F5"/>
    <w:rsid w:val="00530EF8"/>
    <w:rsid w:val="00531A67"/>
    <w:rsid w:val="005323E1"/>
    <w:rsid w:val="005328B6"/>
    <w:rsid w:val="00534FEB"/>
    <w:rsid w:val="00541879"/>
    <w:rsid w:val="00545E26"/>
    <w:rsid w:val="0055197F"/>
    <w:rsid w:val="00555CFA"/>
    <w:rsid w:val="0055675C"/>
    <w:rsid w:val="005618C3"/>
    <w:rsid w:val="00562093"/>
    <w:rsid w:val="0056446E"/>
    <w:rsid w:val="00565F5F"/>
    <w:rsid w:val="0057269F"/>
    <w:rsid w:val="00576A6B"/>
    <w:rsid w:val="00577406"/>
    <w:rsid w:val="005848F2"/>
    <w:rsid w:val="0059660E"/>
    <w:rsid w:val="005A2344"/>
    <w:rsid w:val="005A2C1A"/>
    <w:rsid w:val="005B3114"/>
    <w:rsid w:val="005C05FB"/>
    <w:rsid w:val="005C121A"/>
    <w:rsid w:val="005C19E3"/>
    <w:rsid w:val="005C5024"/>
    <w:rsid w:val="005D1BD0"/>
    <w:rsid w:val="005D1F62"/>
    <w:rsid w:val="005E0769"/>
    <w:rsid w:val="005E0C93"/>
    <w:rsid w:val="005E16E7"/>
    <w:rsid w:val="005E6F65"/>
    <w:rsid w:val="005F15A4"/>
    <w:rsid w:val="006039D6"/>
    <w:rsid w:val="00604CBD"/>
    <w:rsid w:val="00604DDE"/>
    <w:rsid w:val="006069E9"/>
    <w:rsid w:val="00611D1D"/>
    <w:rsid w:val="00632693"/>
    <w:rsid w:val="00636504"/>
    <w:rsid w:val="00637C54"/>
    <w:rsid w:val="0064186A"/>
    <w:rsid w:val="006435FF"/>
    <w:rsid w:val="00643FAC"/>
    <w:rsid w:val="0066423E"/>
    <w:rsid w:val="00672618"/>
    <w:rsid w:val="00673589"/>
    <w:rsid w:val="00695FEB"/>
    <w:rsid w:val="006971BE"/>
    <w:rsid w:val="006A1D49"/>
    <w:rsid w:val="006A30DC"/>
    <w:rsid w:val="006A7213"/>
    <w:rsid w:val="006A785B"/>
    <w:rsid w:val="006B2EBA"/>
    <w:rsid w:val="006B3D80"/>
    <w:rsid w:val="006C05D4"/>
    <w:rsid w:val="006C0EBA"/>
    <w:rsid w:val="006C0EE4"/>
    <w:rsid w:val="006C1117"/>
    <w:rsid w:val="006C52D2"/>
    <w:rsid w:val="006D5C0C"/>
    <w:rsid w:val="006E3C0B"/>
    <w:rsid w:val="006F1E53"/>
    <w:rsid w:val="006F29A7"/>
    <w:rsid w:val="00704B1D"/>
    <w:rsid w:val="00705B07"/>
    <w:rsid w:val="00710DD6"/>
    <w:rsid w:val="00720D58"/>
    <w:rsid w:val="007330D6"/>
    <w:rsid w:val="00736914"/>
    <w:rsid w:val="007402E6"/>
    <w:rsid w:val="00740675"/>
    <w:rsid w:val="00741FF6"/>
    <w:rsid w:val="00751C2A"/>
    <w:rsid w:val="00765E9B"/>
    <w:rsid w:val="00766EC7"/>
    <w:rsid w:val="00767588"/>
    <w:rsid w:val="00776FCC"/>
    <w:rsid w:val="0077761F"/>
    <w:rsid w:val="00782516"/>
    <w:rsid w:val="00783783"/>
    <w:rsid w:val="00787025"/>
    <w:rsid w:val="00793430"/>
    <w:rsid w:val="00795107"/>
    <w:rsid w:val="00795B45"/>
    <w:rsid w:val="007A0F6A"/>
    <w:rsid w:val="007B1CEE"/>
    <w:rsid w:val="007B25D4"/>
    <w:rsid w:val="007B43F7"/>
    <w:rsid w:val="007B5A95"/>
    <w:rsid w:val="007C2E90"/>
    <w:rsid w:val="007C6E07"/>
    <w:rsid w:val="007D5024"/>
    <w:rsid w:val="007D5325"/>
    <w:rsid w:val="007D7BB2"/>
    <w:rsid w:val="007E5330"/>
    <w:rsid w:val="007F6E69"/>
    <w:rsid w:val="007F730F"/>
    <w:rsid w:val="00810246"/>
    <w:rsid w:val="00812ABC"/>
    <w:rsid w:val="00815CA8"/>
    <w:rsid w:val="00822B39"/>
    <w:rsid w:val="00825852"/>
    <w:rsid w:val="00833407"/>
    <w:rsid w:val="00833CCC"/>
    <w:rsid w:val="008351BA"/>
    <w:rsid w:val="00837922"/>
    <w:rsid w:val="00840FCA"/>
    <w:rsid w:val="008413FF"/>
    <w:rsid w:val="008661EE"/>
    <w:rsid w:val="00870798"/>
    <w:rsid w:val="00875A36"/>
    <w:rsid w:val="00885142"/>
    <w:rsid w:val="008960D6"/>
    <w:rsid w:val="008A1766"/>
    <w:rsid w:val="008A60C1"/>
    <w:rsid w:val="008B2F0B"/>
    <w:rsid w:val="008B6BA1"/>
    <w:rsid w:val="008D1E18"/>
    <w:rsid w:val="008D3408"/>
    <w:rsid w:val="008D4E85"/>
    <w:rsid w:val="008E3C99"/>
    <w:rsid w:val="00922222"/>
    <w:rsid w:val="0092466A"/>
    <w:rsid w:val="00924806"/>
    <w:rsid w:val="00926D80"/>
    <w:rsid w:val="009279F0"/>
    <w:rsid w:val="0094302F"/>
    <w:rsid w:val="00944D74"/>
    <w:rsid w:val="009470EF"/>
    <w:rsid w:val="00950FE6"/>
    <w:rsid w:val="00951433"/>
    <w:rsid w:val="0095467F"/>
    <w:rsid w:val="00960C2D"/>
    <w:rsid w:val="00962542"/>
    <w:rsid w:val="0097035E"/>
    <w:rsid w:val="0098114C"/>
    <w:rsid w:val="009945ED"/>
    <w:rsid w:val="00997D7C"/>
    <w:rsid w:val="009A24B3"/>
    <w:rsid w:val="009C1AAB"/>
    <w:rsid w:val="009C2AD4"/>
    <w:rsid w:val="009D24E3"/>
    <w:rsid w:val="009D45A1"/>
    <w:rsid w:val="009D79DC"/>
    <w:rsid w:val="009F4D41"/>
    <w:rsid w:val="00A01895"/>
    <w:rsid w:val="00A162CF"/>
    <w:rsid w:val="00A57130"/>
    <w:rsid w:val="00A645F2"/>
    <w:rsid w:val="00A65924"/>
    <w:rsid w:val="00A66750"/>
    <w:rsid w:val="00A67884"/>
    <w:rsid w:val="00A7174F"/>
    <w:rsid w:val="00A81244"/>
    <w:rsid w:val="00A8216F"/>
    <w:rsid w:val="00A855A4"/>
    <w:rsid w:val="00A856B0"/>
    <w:rsid w:val="00A87455"/>
    <w:rsid w:val="00A902BA"/>
    <w:rsid w:val="00A914B2"/>
    <w:rsid w:val="00A94573"/>
    <w:rsid w:val="00A967F0"/>
    <w:rsid w:val="00AA10C2"/>
    <w:rsid w:val="00AB019A"/>
    <w:rsid w:val="00AC5103"/>
    <w:rsid w:val="00AC5C2A"/>
    <w:rsid w:val="00AD5AAF"/>
    <w:rsid w:val="00AD5CDB"/>
    <w:rsid w:val="00AE3135"/>
    <w:rsid w:val="00AF286D"/>
    <w:rsid w:val="00AF6D6A"/>
    <w:rsid w:val="00AF7C20"/>
    <w:rsid w:val="00B01100"/>
    <w:rsid w:val="00B023A4"/>
    <w:rsid w:val="00B07AE9"/>
    <w:rsid w:val="00B102CE"/>
    <w:rsid w:val="00B2412C"/>
    <w:rsid w:val="00B3021E"/>
    <w:rsid w:val="00B328E9"/>
    <w:rsid w:val="00B35156"/>
    <w:rsid w:val="00B447B8"/>
    <w:rsid w:val="00B44B29"/>
    <w:rsid w:val="00B47187"/>
    <w:rsid w:val="00B543DD"/>
    <w:rsid w:val="00B57A9E"/>
    <w:rsid w:val="00B57DE7"/>
    <w:rsid w:val="00B65930"/>
    <w:rsid w:val="00B6744A"/>
    <w:rsid w:val="00B731AA"/>
    <w:rsid w:val="00B86040"/>
    <w:rsid w:val="00B87A27"/>
    <w:rsid w:val="00B92AC8"/>
    <w:rsid w:val="00BA4974"/>
    <w:rsid w:val="00BB0646"/>
    <w:rsid w:val="00BB1DBC"/>
    <w:rsid w:val="00BB3436"/>
    <w:rsid w:val="00BB4B28"/>
    <w:rsid w:val="00BC22B9"/>
    <w:rsid w:val="00BC66E5"/>
    <w:rsid w:val="00BD2209"/>
    <w:rsid w:val="00BE39A4"/>
    <w:rsid w:val="00BF659B"/>
    <w:rsid w:val="00C00FCB"/>
    <w:rsid w:val="00C05DBC"/>
    <w:rsid w:val="00C06D32"/>
    <w:rsid w:val="00C10F84"/>
    <w:rsid w:val="00C41503"/>
    <w:rsid w:val="00C5413B"/>
    <w:rsid w:val="00C61529"/>
    <w:rsid w:val="00C659E0"/>
    <w:rsid w:val="00C65A0F"/>
    <w:rsid w:val="00C675F5"/>
    <w:rsid w:val="00C7205E"/>
    <w:rsid w:val="00C72B5C"/>
    <w:rsid w:val="00C8082F"/>
    <w:rsid w:val="00C8154B"/>
    <w:rsid w:val="00C81762"/>
    <w:rsid w:val="00CA6019"/>
    <w:rsid w:val="00CA7222"/>
    <w:rsid w:val="00CA7D2F"/>
    <w:rsid w:val="00CC1CAA"/>
    <w:rsid w:val="00CC3905"/>
    <w:rsid w:val="00CC44A6"/>
    <w:rsid w:val="00CC4D10"/>
    <w:rsid w:val="00CD785D"/>
    <w:rsid w:val="00CE6EE6"/>
    <w:rsid w:val="00CF059C"/>
    <w:rsid w:val="00D01C1A"/>
    <w:rsid w:val="00D22720"/>
    <w:rsid w:val="00D2697B"/>
    <w:rsid w:val="00D2785C"/>
    <w:rsid w:val="00D3119F"/>
    <w:rsid w:val="00D321AC"/>
    <w:rsid w:val="00D37E4F"/>
    <w:rsid w:val="00D40335"/>
    <w:rsid w:val="00D40E56"/>
    <w:rsid w:val="00D453B7"/>
    <w:rsid w:val="00D455C5"/>
    <w:rsid w:val="00D45A08"/>
    <w:rsid w:val="00D5210C"/>
    <w:rsid w:val="00D525F3"/>
    <w:rsid w:val="00D732C1"/>
    <w:rsid w:val="00D83B2E"/>
    <w:rsid w:val="00D845A5"/>
    <w:rsid w:val="00D90CB6"/>
    <w:rsid w:val="00D91D10"/>
    <w:rsid w:val="00D96A82"/>
    <w:rsid w:val="00D9706A"/>
    <w:rsid w:val="00DA2BA4"/>
    <w:rsid w:val="00DB58CF"/>
    <w:rsid w:val="00DC27CB"/>
    <w:rsid w:val="00DC3985"/>
    <w:rsid w:val="00DD33F8"/>
    <w:rsid w:val="00DD3D4F"/>
    <w:rsid w:val="00DD5267"/>
    <w:rsid w:val="00DE1986"/>
    <w:rsid w:val="00DE3A37"/>
    <w:rsid w:val="00DF346E"/>
    <w:rsid w:val="00E003EC"/>
    <w:rsid w:val="00E02970"/>
    <w:rsid w:val="00E02BA2"/>
    <w:rsid w:val="00E07C93"/>
    <w:rsid w:val="00E13CB0"/>
    <w:rsid w:val="00E15DE0"/>
    <w:rsid w:val="00E161B8"/>
    <w:rsid w:val="00E17056"/>
    <w:rsid w:val="00E174E5"/>
    <w:rsid w:val="00E2436D"/>
    <w:rsid w:val="00E26FFE"/>
    <w:rsid w:val="00E30DB7"/>
    <w:rsid w:val="00E30FB0"/>
    <w:rsid w:val="00E37779"/>
    <w:rsid w:val="00E41FF3"/>
    <w:rsid w:val="00E44181"/>
    <w:rsid w:val="00E51CDF"/>
    <w:rsid w:val="00E5586F"/>
    <w:rsid w:val="00E67F5B"/>
    <w:rsid w:val="00E7023B"/>
    <w:rsid w:val="00E81D44"/>
    <w:rsid w:val="00E853BC"/>
    <w:rsid w:val="00E85B8A"/>
    <w:rsid w:val="00E8613B"/>
    <w:rsid w:val="00E865D6"/>
    <w:rsid w:val="00E91054"/>
    <w:rsid w:val="00E92089"/>
    <w:rsid w:val="00E932C8"/>
    <w:rsid w:val="00E93FFB"/>
    <w:rsid w:val="00E9438E"/>
    <w:rsid w:val="00E97C99"/>
    <w:rsid w:val="00EA2E7C"/>
    <w:rsid w:val="00EB123D"/>
    <w:rsid w:val="00EB76FA"/>
    <w:rsid w:val="00EC7ECB"/>
    <w:rsid w:val="00ED0F3A"/>
    <w:rsid w:val="00ED3F48"/>
    <w:rsid w:val="00ED781A"/>
    <w:rsid w:val="00EE1437"/>
    <w:rsid w:val="00EE2084"/>
    <w:rsid w:val="00EE5EFF"/>
    <w:rsid w:val="00EE5F23"/>
    <w:rsid w:val="00EE6930"/>
    <w:rsid w:val="00EF2284"/>
    <w:rsid w:val="00EF6C6D"/>
    <w:rsid w:val="00F010D0"/>
    <w:rsid w:val="00F022BB"/>
    <w:rsid w:val="00F10246"/>
    <w:rsid w:val="00F12BF7"/>
    <w:rsid w:val="00F12F3B"/>
    <w:rsid w:val="00F205C3"/>
    <w:rsid w:val="00F26DD1"/>
    <w:rsid w:val="00F32E7A"/>
    <w:rsid w:val="00F3675B"/>
    <w:rsid w:val="00F4453B"/>
    <w:rsid w:val="00F4533E"/>
    <w:rsid w:val="00F54BE0"/>
    <w:rsid w:val="00F54C27"/>
    <w:rsid w:val="00F62663"/>
    <w:rsid w:val="00F66531"/>
    <w:rsid w:val="00F6757A"/>
    <w:rsid w:val="00F713DB"/>
    <w:rsid w:val="00F72C1F"/>
    <w:rsid w:val="00F761CF"/>
    <w:rsid w:val="00F7775B"/>
    <w:rsid w:val="00F81B23"/>
    <w:rsid w:val="00F93F9B"/>
    <w:rsid w:val="00FA16CD"/>
    <w:rsid w:val="00FA5B38"/>
    <w:rsid w:val="00FB0167"/>
    <w:rsid w:val="00FB3721"/>
    <w:rsid w:val="00FB4EF8"/>
    <w:rsid w:val="00FB5707"/>
    <w:rsid w:val="00FD15C9"/>
    <w:rsid w:val="00FD218D"/>
    <w:rsid w:val="00FD374E"/>
    <w:rsid w:val="00FE0C18"/>
    <w:rsid w:val="00FE4CFE"/>
    <w:rsid w:val="00FF0795"/>
    <w:rsid w:val="00FF433C"/>
    <w:rsid w:val="00FF7BEC"/>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9A22B7"/>
  <w14:defaultImageDpi w14:val="30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lang w:val="en-US"/>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lang w:val="en-US"/>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lang w:val="de-DE"/>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lang w:val="en-US"/>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lang w:val="en-US"/>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customStyle="1" w:styleId="paragraph">
    <w:name w:val="paragraph"/>
    <w:basedOn w:val="Standard"/>
    <w:rsid w:val="0055675C"/>
    <w:pPr>
      <w:spacing w:before="100" w:beforeAutospacing="1" w:after="100" w:afterAutospacing="1"/>
    </w:pPr>
    <w:rPr>
      <w:rFonts w:ascii="Calibri" w:hAnsi="Calibri" w:cs="Calibri"/>
      <w:sz w:val="22"/>
      <w:szCs w:val="22"/>
      <w:lang w:eastAsia="zh-CN"/>
    </w:rPr>
  </w:style>
  <w:style w:type="character" w:customStyle="1" w:styleId="normaltextrun">
    <w:name w:val="normaltextrun"/>
    <w:basedOn w:val="Absatz-Standardschriftart"/>
    <w:rsid w:val="0055675C"/>
  </w:style>
  <w:style w:type="character" w:customStyle="1" w:styleId="eop">
    <w:name w:val="eop"/>
    <w:basedOn w:val="Absatz-Standardschriftart"/>
    <w:rsid w:val="00556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594046051">
      <w:bodyDiv w:val="1"/>
      <w:marLeft w:val="0"/>
      <w:marRight w:val="0"/>
      <w:marTop w:val="0"/>
      <w:marBottom w:val="0"/>
      <w:divBdr>
        <w:top w:val="none" w:sz="0" w:space="0" w:color="auto"/>
        <w:left w:val="none" w:sz="0" w:space="0" w:color="auto"/>
        <w:bottom w:val="none" w:sz="0" w:space="0" w:color="auto"/>
        <w:right w:val="none" w:sz="0" w:space="0" w:color="auto"/>
      </w:divBdr>
    </w:div>
    <w:div w:id="165471964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1673945181">
      <w:bodyDiv w:val="1"/>
      <w:marLeft w:val="0"/>
      <w:marRight w:val="0"/>
      <w:marTop w:val="0"/>
      <w:marBottom w:val="0"/>
      <w:divBdr>
        <w:top w:val="none" w:sz="0" w:space="0" w:color="auto"/>
        <w:left w:val="none" w:sz="0" w:space="0" w:color="auto"/>
        <w:bottom w:val="none" w:sz="0" w:space="0" w:color="auto"/>
        <w:right w:val="none" w:sz="0" w:space="0" w:color="auto"/>
      </w:divBdr>
    </w:div>
    <w:div w:id="2006280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3A%2F%2Fwww.freudenberg.com%2F&amp;data=05%7C01%7CKatrin.Boettcher%40freudenberg-pm.com%7Cb842f96c332449e3846008db463194a9%7Cc7b0778106f341d7b40f5b2de1018509%7C0%7C0%7C638180950979533767%7CUnknown%7CTWFpbGZsb3d8eyJWIjoiMC4wLjAwMDAiLCJQIjoiV2luMzIiLCJBTiI6Ik1haWwiLCJXVCI6Mn0%3D%7C3000%7C%7C%7C&amp;sdata=kH5NQGuO0LOpwQ2PIXl2iez%2BBW%2Fx6R23TY23WFjHWQ8%3D&amp;reserved=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2.safelinks.protection.outlook.com/?url=http%3A%2F%2Fwww.freudenberg-pm.com%2F&amp;data=05%7C01%7CKatrin.Boettcher%40freudenberg-pm.com%7Cb842f96c332449e3846008db463194a9%7Cc7b0778106f341d7b40f5b2de1018509%7C0%7C0%7C638180950979533767%7CUnknown%7CTWFpbGZsb3d8eyJWIjoiMC4wLjAwMDAiLCJQIjoiV2luMzIiLCJBTiI6Ik1haWwiLCJXVCI6Mn0%3D%7C3000%7C%7C%7C&amp;sdata=Z9Qqpb2bKguISzdIflVrbN0g2mD9qRU2HMGh9yoXy6Y%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2" ma:contentTypeDescription="Create a new document." ma:contentTypeScope="" ma:versionID="b4a95b0a04d8b3182c558571f275e273">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33eb85aa3f2096f6e0389f6b52666aff"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2.xml><?xml version="1.0" encoding="utf-8"?>
<ds:datastoreItem xmlns:ds="http://schemas.openxmlformats.org/officeDocument/2006/customXml" ds:itemID="{F50272A1-8248-4787-9845-B69CAA005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920EB0-87EB-4AFB-BD86-459BBE6E8E9B}">
  <ds:schemaRefs>
    <ds:schemaRef ds:uri="http://schemas.microsoft.com/office/2006/metadata/properties"/>
    <ds:schemaRef ds:uri="http://schemas.microsoft.com/office/infopath/2007/PartnerControls"/>
    <ds:schemaRef ds:uri="7189ad72-6166-4d2d-b776-1d414a3dd114"/>
    <ds:schemaRef ds:uri="a7ed23eb-128b-4ad1-b5ee-d369d0a41abc"/>
  </ds:schemaRefs>
</ds:datastoreItem>
</file>

<file path=customXml/itemProps4.xml><?xml version="1.0" encoding="utf-8"?>
<ds:datastoreItem xmlns:ds="http://schemas.openxmlformats.org/officeDocument/2006/customXml" ds:itemID="{D5D0AE3D-420A-4A83-9867-BDEAE13BD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680</Words>
  <Characters>4286</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da kapo</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Ralf Irmler</dc:creator>
  <cp:lastModifiedBy>Boettcher, Katrin</cp:lastModifiedBy>
  <cp:revision>5</cp:revision>
  <cp:lastPrinted>2023-04-24T14:19:00Z</cp:lastPrinted>
  <dcterms:created xsi:type="dcterms:W3CDTF">2023-04-26T08:36:00Z</dcterms:created>
  <dcterms:modified xsi:type="dcterms:W3CDTF">2023-04-26T08:42:00Z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MSIP_Label_fe6f9336-3278-4b9c-a8a2-227a9f27a0b0_Enabled">
    <vt:lpwstr>true</vt:lpwstr>
  </property>
  <property fmtid="{D5CDD505-2E9C-101B-9397-08002B2CF9AE}" pid="11" name="MSIP_Label_fe6f9336-3278-4b9c-a8a2-227a9f27a0b0_SetDate">
    <vt:lpwstr>2023-04-26T08:42:01Z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147dfbe6-2691-4e49-9b54-8f3c7bb240d9</vt:lpwstr>
  </property>
  <property fmtid="{D5CDD505-2E9C-101B-9397-08002B2CF9AE}" pid="16" name="MSIP_Label_fe6f9336-3278-4b9c-a8a2-227a9f27a0b0_ContentBits">
    <vt:lpwstr>2</vt:lpwstr>
  </property>
</Properties>
</file>