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E7F1" w14:textId="042E1904" w:rsidR="00FA331E" w:rsidRPr="00444997" w:rsidRDefault="00FA331E" w:rsidP="00C00B90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hint="eastAsia"/>
          <w:b/>
          <w:sz w:val="32"/>
        </w:rPr>
        <w:t>新闻稿</w:t>
      </w:r>
      <w:r>
        <w:rPr>
          <w:rFonts w:ascii="Arial" w:hAnsi="Arial" w:hint="eastAsia"/>
          <w:sz w:val="32"/>
        </w:rPr>
        <w:t> </w:t>
      </w:r>
    </w:p>
    <w:p w14:paraId="23CDE28B" w14:textId="77777777" w:rsidR="00FA331E" w:rsidRPr="00444997" w:rsidRDefault="00FA331E" w:rsidP="00C00B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hint="eastAsia"/>
          <w:sz w:val="24"/>
        </w:rPr>
        <w:t> </w:t>
      </w:r>
    </w:p>
    <w:p w14:paraId="2C78A7BE" w14:textId="1514E6C1" w:rsidR="00FA331E" w:rsidRPr="00444997" w:rsidRDefault="008F5A5F" w:rsidP="00C00B90">
      <w:pPr>
        <w:spacing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hint="eastAsia"/>
          <w:b/>
          <w:sz w:val="30"/>
        </w:rPr>
        <w:t>科德宝高性能材料集团正式收购佛山优特医疗</w:t>
      </w:r>
    </w:p>
    <w:p w14:paraId="40D876E5" w14:textId="6E252352" w:rsidR="00FA331E" w:rsidRPr="00444997" w:rsidRDefault="00CF0163" w:rsidP="00C00B90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3D3AB754">
        <w:rPr>
          <w:rFonts w:ascii="Arial" w:hAnsi="Arial"/>
          <w:b/>
          <w:bCs/>
          <w:i/>
          <w:iCs/>
          <w:sz w:val="24"/>
          <w:szCs w:val="24"/>
        </w:rPr>
        <w:t>拓展业务成为全球</w:t>
      </w:r>
      <w:r w:rsidR="00B84479">
        <w:rPr>
          <w:rFonts w:ascii="Arial" w:hAnsi="Arial" w:hint="eastAsia"/>
          <w:b/>
          <w:bCs/>
          <w:i/>
          <w:iCs/>
          <w:sz w:val="24"/>
          <w:szCs w:val="24"/>
        </w:rPr>
        <w:t>先进</w:t>
      </w:r>
      <w:r w:rsidRPr="3D3AB754">
        <w:rPr>
          <w:rFonts w:ascii="Arial" w:hAnsi="Arial"/>
          <w:b/>
          <w:bCs/>
          <w:i/>
          <w:iCs/>
          <w:sz w:val="24"/>
          <w:szCs w:val="24"/>
        </w:rPr>
        <w:t>伤口护理市场的全方位服务</w:t>
      </w:r>
      <w:r w:rsidR="005B79BE">
        <w:rPr>
          <w:rFonts w:ascii="Arial" w:hAnsi="Arial" w:hint="eastAsia"/>
          <w:b/>
          <w:bCs/>
          <w:i/>
          <w:iCs/>
          <w:sz w:val="24"/>
          <w:szCs w:val="24"/>
        </w:rPr>
        <w:t>提供</w:t>
      </w:r>
      <w:r w:rsidRPr="3D3AB754">
        <w:rPr>
          <w:rFonts w:ascii="Arial" w:hAnsi="Arial"/>
          <w:b/>
          <w:bCs/>
          <w:i/>
          <w:iCs/>
          <w:sz w:val="24"/>
          <w:szCs w:val="24"/>
        </w:rPr>
        <w:t>商</w:t>
      </w:r>
      <w:r w:rsidRPr="3D3AB754">
        <w:rPr>
          <w:rFonts w:ascii="Arial" w:hAnsi="Arial"/>
          <w:b/>
          <w:bCs/>
          <w:i/>
          <w:iCs/>
          <w:sz w:val="24"/>
          <w:szCs w:val="24"/>
        </w:rPr>
        <w:t xml:space="preserve"> </w:t>
      </w:r>
    </w:p>
    <w:p w14:paraId="09E3F57E" w14:textId="09A65175" w:rsidR="1FD6399F" w:rsidRDefault="1FD6399F" w:rsidP="3D3AB754">
      <w:pPr>
        <w:spacing w:line="360" w:lineRule="auto"/>
        <w:jc w:val="both"/>
      </w:pPr>
      <w:r w:rsidRPr="3D3AB754">
        <w:rPr>
          <w:rFonts w:ascii="Arial" w:hAnsi="Arial"/>
          <w:b/>
          <w:bCs/>
          <w:sz w:val="24"/>
          <w:szCs w:val="24"/>
        </w:rPr>
        <w:t>德国魏茵海姆，</w:t>
      </w:r>
      <w:r w:rsidRPr="3D3AB754">
        <w:rPr>
          <w:rFonts w:ascii="Arial" w:hAnsi="Arial"/>
          <w:b/>
          <w:bCs/>
          <w:sz w:val="24"/>
          <w:szCs w:val="24"/>
        </w:rPr>
        <w:t>2026</w:t>
      </w:r>
      <w:r w:rsidRPr="3D3AB754">
        <w:rPr>
          <w:rFonts w:ascii="Arial" w:hAnsi="Arial"/>
          <w:b/>
          <w:bCs/>
          <w:sz w:val="24"/>
          <w:szCs w:val="24"/>
        </w:rPr>
        <w:t>年</w:t>
      </w:r>
      <w:r w:rsidRPr="3D3AB754">
        <w:rPr>
          <w:rFonts w:ascii="Arial" w:hAnsi="Arial"/>
          <w:b/>
          <w:bCs/>
          <w:sz w:val="24"/>
          <w:szCs w:val="24"/>
        </w:rPr>
        <w:t>7</w:t>
      </w:r>
      <w:r w:rsidRPr="3D3AB754">
        <w:rPr>
          <w:rFonts w:ascii="Arial" w:hAnsi="Arial"/>
          <w:b/>
          <w:bCs/>
          <w:sz w:val="24"/>
          <w:szCs w:val="24"/>
        </w:rPr>
        <w:t>月</w:t>
      </w:r>
      <w:r w:rsidRPr="3D3AB754">
        <w:rPr>
          <w:rFonts w:ascii="Arial" w:hAnsi="Arial"/>
          <w:b/>
          <w:bCs/>
          <w:sz w:val="24"/>
          <w:szCs w:val="24"/>
        </w:rPr>
        <w:t>31</w:t>
      </w:r>
      <w:r w:rsidRPr="3D3AB754">
        <w:rPr>
          <w:rFonts w:ascii="Arial" w:hAnsi="Arial"/>
          <w:b/>
          <w:bCs/>
          <w:sz w:val="24"/>
          <w:szCs w:val="24"/>
        </w:rPr>
        <w:t>日。全球前沿的技术纺织品制造商科德宝高性能材料集团（</w:t>
      </w:r>
      <w:r w:rsidRPr="3D3AB754">
        <w:rPr>
          <w:rFonts w:ascii="Arial" w:hAnsi="Arial"/>
          <w:b/>
          <w:bCs/>
          <w:sz w:val="24"/>
          <w:szCs w:val="24"/>
        </w:rPr>
        <w:t>Freudenberg</w:t>
      </w:r>
      <w:r w:rsidRPr="3D3AB754">
        <w:rPr>
          <w:rFonts w:ascii="Arial" w:hAnsi="Arial"/>
          <w:b/>
          <w:bCs/>
          <w:sz w:val="24"/>
          <w:szCs w:val="24"/>
        </w:rPr>
        <w:t>）已收购佛山市优特医疗科技有限公司（</w:t>
      </w:r>
      <w:r w:rsidRPr="3D3AB754">
        <w:rPr>
          <w:rFonts w:ascii="Arial" w:hAnsi="Arial"/>
          <w:b/>
          <w:bCs/>
          <w:sz w:val="24"/>
          <w:szCs w:val="24"/>
        </w:rPr>
        <w:t>UMT</w:t>
      </w:r>
      <w:r w:rsidRPr="3D3AB754">
        <w:rPr>
          <w:rFonts w:ascii="Arial" w:hAnsi="Arial"/>
          <w:b/>
          <w:bCs/>
          <w:sz w:val="24"/>
          <w:szCs w:val="24"/>
        </w:rPr>
        <w:t>）。此次交易的出售方为</w:t>
      </w:r>
      <w:r w:rsidRPr="3D3AB754">
        <w:rPr>
          <w:rFonts w:ascii="Arial" w:hAnsi="Arial"/>
          <w:b/>
          <w:bCs/>
          <w:sz w:val="24"/>
          <w:szCs w:val="24"/>
        </w:rPr>
        <w:t>UMT</w:t>
      </w:r>
      <w:r w:rsidRPr="3D3AB754">
        <w:rPr>
          <w:rFonts w:ascii="Arial" w:hAnsi="Arial"/>
          <w:b/>
          <w:bCs/>
          <w:sz w:val="24"/>
          <w:szCs w:val="24"/>
        </w:rPr>
        <w:t>创始人王晓东博士及一家中国民营创始合作伙伴。</w:t>
      </w:r>
      <w:r w:rsidRPr="3D3AB754">
        <w:rPr>
          <w:rFonts w:ascii="Arial" w:hAnsi="Arial"/>
          <w:b/>
          <w:bCs/>
          <w:sz w:val="24"/>
          <w:szCs w:val="24"/>
        </w:rPr>
        <w:t>UMT</w:t>
      </w:r>
      <w:r w:rsidRPr="3D3AB754">
        <w:rPr>
          <w:rFonts w:ascii="Arial" w:hAnsi="Arial"/>
          <w:b/>
          <w:bCs/>
          <w:sz w:val="24"/>
          <w:szCs w:val="24"/>
        </w:rPr>
        <w:t>是</w:t>
      </w:r>
      <w:r w:rsidR="005B79BE">
        <w:rPr>
          <w:rFonts w:ascii="Arial" w:hAnsi="Arial" w:hint="eastAsia"/>
          <w:b/>
          <w:bCs/>
          <w:sz w:val="24"/>
          <w:szCs w:val="24"/>
        </w:rPr>
        <w:t>前沿的</w:t>
      </w:r>
      <w:r w:rsidR="00B84479">
        <w:rPr>
          <w:rFonts w:ascii="Arial" w:hAnsi="Arial" w:hint="eastAsia"/>
          <w:b/>
          <w:bCs/>
          <w:sz w:val="24"/>
          <w:szCs w:val="24"/>
        </w:rPr>
        <w:t>先进</w:t>
      </w:r>
      <w:r w:rsidRPr="3D3AB754">
        <w:rPr>
          <w:rFonts w:ascii="Arial" w:hAnsi="Arial"/>
          <w:b/>
          <w:bCs/>
          <w:sz w:val="24"/>
          <w:szCs w:val="24"/>
        </w:rPr>
        <w:t>伤口护理产品全方位服务</w:t>
      </w:r>
      <w:r w:rsidR="005B79BE">
        <w:rPr>
          <w:rFonts w:ascii="Arial" w:hAnsi="Arial" w:hint="eastAsia"/>
          <w:b/>
          <w:bCs/>
          <w:sz w:val="24"/>
          <w:szCs w:val="24"/>
        </w:rPr>
        <w:t>提供</w:t>
      </w:r>
      <w:r w:rsidRPr="3D3AB754">
        <w:rPr>
          <w:rFonts w:ascii="Arial" w:hAnsi="Arial"/>
          <w:b/>
          <w:bCs/>
          <w:sz w:val="24"/>
          <w:szCs w:val="24"/>
        </w:rPr>
        <w:t>商。该公司总部及高水准的生产设施位于中国佛山，拥有约</w:t>
      </w:r>
      <w:r w:rsidRPr="3D3AB754">
        <w:rPr>
          <w:rFonts w:ascii="Arial" w:hAnsi="Arial"/>
          <w:b/>
          <w:bCs/>
          <w:sz w:val="24"/>
          <w:szCs w:val="24"/>
        </w:rPr>
        <w:t>200</w:t>
      </w:r>
      <w:r w:rsidRPr="3D3AB754">
        <w:rPr>
          <w:rFonts w:ascii="Arial" w:hAnsi="Arial"/>
          <w:b/>
          <w:bCs/>
          <w:sz w:val="24"/>
          <w:szCs w:val="24"/>
        </w:rPr>
        <w:t>名员工。</w:t>
      </w:r>
      <w:r w:rsidRPr="3D3AB754">
        <w:rPr>
          <w:rFonts w:ascii="Arial" w:hAnsi="Arial"/>
          <w:b/>
          <w:bCs/>
          <w:sz w:val="24"/>
          <w:szCs w:val="24"/>
        </w:rPr>
        <w:t xml:space="preserve"> </w:t>
      </w:r>
      <w:r w:rsidRPr="3D3AB754">
        <w:rPr>
          <w:rFonts w:ascii="Arial" w:hAnsi="Arial"/>
          <w:b/>
          <w:bCs/>
          <w:sz w:val="24"/>
          <w:szCs w:val="24"/>
        </w:rPr>
        <w:t>双方已同意不披露收购价格。</w:t>
      </w:r>
    </w:p>
    <w:p w14:paraId="38C45051" w14:textId="40076333" w:rsidR="00B704D1" w:rsidRPr="00517439" w:rsidRDefault="00B704D1" w:rsidP="00B704D1">
      <w:pPr>
        <w:spacing w:line="360" w:lineRule="auto"/>
        <w:jc w:val="both"/>
        <w:rPr>
          <w:rFonts w:ascii="Arial" w:hAnsi="Arial"/>
          <w:sz w:val="24"/>
          <w:szCs w:val="24"/>
          <w:lang w:val="de-DE"/>
        </w:rPr>
      </w:pPr>
      <w:r w:rsidRPr="5C3F7459">
        <w:rPr>
          <w:rFonts w:ascii="Arial" w:hAnsi="Arial"/>
          <w:sz w:val="24"/>
          <w:szCs w:val="24"/>
        </w:rPr>
        <w:t>“</w:t>
      </w:r>
      <w:r w:rsidRPr="5C3F7459">
        <w:rPr>
          <w:rFonts w:ascii="Arial" w:hAnsi="Arial"/>
          <w:sz w:val="24"/>
          <w:szCs w:val="24"/>
        </w:rPr>
        <w:t>科德宝高性能材料集团与佛山优特医疗是完美的战略契合。展望未来，此次合并将使我们能够作为创新</w:t>
      </w:r>
      <w:r w:rsidRPr="5C3F7459">
        <w:rPr>
          <w:rFonts w:ascii="Microsoft JhengHei" w:eastAsia="Microsoft JhengHei" w:hAnsi="Microsoft JhengHei" w:cs="Microsoft JhengHei"/>
          <w:sz w:val="24"/>
          <w:szCs w:val="24"/>
          <w:lang w:val="de-DE"/>
        </w:rPr>
        <w:t>型</w:t>
      </w:r>
      <w:r w:rsidRPr="5C3F7459">
        <w:rPr>
          <w:rFonts w:ascii="Arial" w:hAnsi="Arial"/>
          <w:sz w:val="24"/>
          <w:szCs w:val="24"/>
        </w:rPr>
        <w:t>全方位服务</w:t>
      </w:r>
      <w:r w:rsidR="005B79BE">
        <w:rPr>
          <w:rFonts w:ascii="Arial" w:hAnsi="Arial" w:hint="eastAsia"/>
          <w:sz w:val="24"/>
          <w:szCs w:val="24"/>
        </w:rPr>
        <w:t>提供</w:t>
      </w:r>
      <w:r w:rsidRPr="5C3F7459">
        <w:rPr>
          <w:rFonts w:ascii="Arial" w:hAnsi="Arial"/>
          <w:sz w:val="24"/>
          <w:szCs w:val="24"/>
        </w:rPr>
        <w:t>商，</w:t>
      </w:r>
      <w:proofErr w:type="gramStart"/>
      <w:r w:rsidRPr="5C3F7459">
        <w:rPr>
          <w:rFonts w:ascii="Arial" w:hAnsi="Arial"/>
          <w:sz w:val="24"/>
          <w:szCs w:val="24"/>
        </w:rPr>
        <w:t>在</w:t>
      </w:r>
      <w:r w:rsidR="00B84479">
        <w:rPr>
          <w:rFonts w:ascii="Arial" w:hAnsi="Arial" w:hint="eastAsia"/>
          <w:sz w:val="24"/>
          <w:szCs w:val="24"/>
        </w:rPr>
        <w:t>先进</w:t>
      </w:r>
      <w:r w:rsidRPr="5C3F7459">
        <w:rPr>
          <w:rFonts w:ascii="Arial" w:hAnsi="Arial"/>
          <w:sz w:val="24"/>
          <w:szCs w:val="24"/>
        </w:rPr>
        <w:t>伤口护理市场中提供特有的技术与产品组合</w:t>
      </w:r>
      <w:r w:rsidRPr="5C3F7459">
        <w:rPr>
          <w:rFonts w:ascii="Arial" w:hAnsi="Arial"/>
          <w:sz w:val="24"/>
          <w:szCs w:val="24"/>
        </w:rPr>
        <w:t>”</w:t>
      </w:r>
      <w:r w:rsidRPr="5C3F7459">
        <w:rPr>
          <w:rFonts w:ascii="Arial" w:hAnsi="Arial"/>
          <w:sz w:val="24"/>
          <w:szCs w:val="24"/>
        </w:rPr>
        <w:t>，</w:t>
      </w:r>
      <w:proofErr w:type="gramEnd"/>
      <w:r w:rsidRPr="5C3F7459">
        <w:rPr>
          <w:rFonts w:ascii="Arial" w:hAnsi="Arial"/>
          <w:sz w:val="24"/>
          <w:szCs w:val="24"/>
        </w:rPr>
        <w:t>科德宝高性能材料集团首席执行官</w:t>
      </w:r>
      <w:r w:rsidRPr="5C3F7459">
        <w:rPr>
          <w:rFonts w:ascii="Arial" w:hAnsi="Arial"/>
          <w:sz w:val="24"/>
          <w:szCs w:val="24"/>
        </w:rPr>
        <w:t>Andreas Raps</w:t>
      </w:r>
      <w:r w:rsidRPr="5C3F7459">
        <w:rPr>
          <w:rFonts w:ascii="Arial" w:hAnsi="Arial"/>
          <w:sz w:val="24"/>
          <w:szCs w:val="24"/>
        </w:rPr>
        <w:t>博士评论道。</w:t>
      </w:r>
      <w:r w:rsidRPr="5C3F7459">
        <w:rPr>
          <w:rFonts w:ascii="Arial" w:hAnsi="Arial"/>
          <w:sz w:val="24"/>
          <w:szCs w:val="24"/>
        </w:rPr>
        <w:t>UMT</w:t>
      </w:r>
      <w:r w:rsidRPr="5C3F7459">
        <w:rPr>
          <w:rFonts w:ascii="Arial" w:hAnsi="Arial"/>
          <w:sz w:val="24"/>
          <w:szCs w:val="24"/>
        </w:rPr>
        <w:t>首席执行官兼创始人王晓东博士强调</w:t>
      </w:r>
      <w:proofErr w:type="gramStart"/>
      <w:r w:rsidRPr="5C3F7459">
        <w:rPr>
          <w:rFonts w:ascii="Arial" w:hAnsi="Arial"/>
          <w:sz w:val="24"/>
          <w:szCs w:val="24"/>
        </w:rPr>
        <w:t>：</w:t>
      </w:r>
      <w:r w:rsidRPr="5C3F7459">
        <w:rPr>
          <w:rFonts w:ascii="Arial" w:hAnsi="Arial"/>
          <w:sz w:val="24"/>
          <w:szCs w:val="24"/>
        </w:rPr>
        <w:t>“</w:t>
      </w:r>
      <w:proofErr w:type="gramEnd"/>
      <w:r w:rsidRPr="5C3F7459">
        <w:rPr>
          <w:rFonts w:ascii="Arial" w:hAnsi="Arial"/>
          <w:sz w:val="24"/>
          <w:szCs w:val="24"/>
        </w:rPr>
        <w:t>我们两家公司共有的创新实力与对</w:t>
      </w:r>
      <w:r w:rsidRPr="00300CD1">
        <w:rPr>
          <w:rFonts w:asciiTheme="minorEastAsia" w:eastAsiaTheme="minorEastAsia" w:hAnsiTheme="minorEastAsia"/>
          <w:sz w:val="24"/>
          <w:szCs w:val="24"/>
        </w:rPr>
        <w:t>客户需求的高度专注，构成了天作之合，这正是</w:t>
      </w:r>
      <w:r w:rsidRPr="00300CD1">
        <w:rPr>
          <w:rFonts w:asciiTheme="minorEastAsia" w:eastAsiaTheme="minorEastAsia" w:hAnsiTheme="minorEastAsia" w:cs="Microsoft JhengHei"/>
          <w:sz w:val="24"/>
          <w:szCs w:val="24"/>
          <w:lang w:val="de-DE"/>
        </w:rPr>
        <w:t>推动我们持续成功并进一步拓展业务</w:t>
      </w:r>
      <w:r w:rsidRPr="00300CD1">
        <w:rPr>
          <w:rFonts w:asciiTheme="minorEastAsia" w:eastAsiaTheme="minorEastAsia" w:hAnsiTheme="minorEastAsia"/>
          <w:sz w:val="24"/>
          <w:szCs w:val="24"/>
        </w:rPr>
        <w:t xml:space="preserve">的基石。” </w:t>
      </w:r>
    </w:p>
    <w:p w14:paraId="1DEC5810" w14:textId="76756853" w:rsidR="002F3C52" w:rsidRPr="00444997" w:rsidRDefault="002F3C52" w:rsidP="002F3C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sz w:val="24"/>
        </w:rPr>
        <w:t>前沿技术与</w:t>
      </w:r>
      <w:r w:rsidR="00F97AE3" w:rsidRPr="00F97AE3">
        <w:rPr>
          <w:rFonts w:ascii="Arial" w:hAnsi="Arial"/>
          <w:b/>
          <w:sz w:val="24"/>
        </w:rPr>
        <w:t>法规事务专长</w:t>
      </w:r>
    </w:p>
    <w:p w14:paraId="50DBD45E" w14:textId="02FA20B5" w:rsidR="00EC6AEE" w:rsidRPr="00517439" w:rsidRDefault="00EC6AEE" w:rsidP="00EC6AEE">
      <w:pPr>
        <w:spacing w:line="360" w:lineRule="auto"/>
        <w:jc w:val="both"/>
        <w:rPr>
          <w:rFonts w:ascii="Arial" w:hAnsi="Arial"/>
          <w:sz w:val="24"/>
          <w:lang w:val="de-DE"/>
        </w:rPr>
      </w:pPr>
      <w:r>
        <w:rPr>
          <w:rFonts w:ascii="Arial" w:hAnsi="Arial" w:hint="eastAsia"/>
          <w:sz w:val="24"/>
        </w:rPr>
        <w:t>UMT</w:t>
      </w:r>
      <w:r>
        <w:rPr>
          <w:rFonts w:ascii="Arial" w:hAnsi="Arial" w:hint="eastAsia"/>
          <w:sz w:val="24"/>
        </w:rPr>
        <w:t>拥有</w:t>
      </w:r>
      <w:r w:rsidR="00B84479">
        <w:rPr>
          <w:rFonts w:ascii="Arial" w:hAnsi="Arial" w:hint="eastAsia"/>
          <w:sz w:val="24"/>
        </w:rPr>
        <w:t>一流的</w:t>
      </w:r>
      <w:r>
        <w:rPr>
          <w:rFonts w:ascii="Arial" w:hAnsi="Arial" w:hint="eastAsia"/>
          <w:sz w:val="24"/>
        </w:rPr>
        <w:t>前沿技术，</w:t>
      </w:r>
      <w:r w:rsidRPr="00A43F57">
        <w:rPr>
          <w:rFonts w:ascii="Microsoft JhengHei" w:eastAsia="Microsoft JhengHei" w:hAnsi="Microsoft JhengHei" w:cs="Microsoft JhengHei" w:hint="eastAsia"/>
          <w:sz w:val="24"/>
          <w:lang w:val="de-DE"/>
        </w:rPr>
        <w:t>其</w:t>
      </w:r>
      <w:r>
        <w:rPr>
          <w:rFonts w:ascii="Arial" w:hAnsi="Arial" w:hint="eastAsia"/>
          <w:sz w:val="24"/>
        </w:rPr>
        <w:t>核心竞争力涵盖</w:t>
      </w:r>
      <w:r w:rsidRPr="00A43F57">
        <w:rPr>
          <w:rFonts w:ascii="Microsoft JhengHei" w:eastAsia="Microsoft JhengHei" w:hAnsi="Microsoft JhengHei" w:cs="Microsoft JhengHei" w:hint="eastAsia"/>
          <w:sz w:val="24"/>
          <w:lang w:val="de-DE"/>
        </w:rPr>
        <w:t>从</w:t>
      </w:r>
      <w:r>
        <w:rPr>
          <w:rFonts w:ascii="Arial" w:hAnsi="Arial" w:hint="eastAsia"/>
          <w:sz w:val="24"/>
        </w:rPr>
        <w:t>纤维制造</w:t>
      </w:r>
      <w:r w:rsidRPr="00A43F57">
        <w:rPr>
          <w:rFonts w:ascii="Microsoft JhengHei" w:eastAsia="Microsoft JhengHei" w:hAnsi="Microsoft JhengHei" w:cs="Microsoft JhengHei" w:hint="eastAsia"/>
          <w:sz w:val="24"/>
          <w:lang w:val="de-DE"/>
        </w:rPr>
        <w:t>与功能化处理</w:t>
      </w:r>
      <w:r>
        <w:rPr>
          <w:rFonts w:ascii="Arial" w:hAnsi="Arial" w:hint="eastAsia"/>
          <w:sz w:val="24"/>
        </w:rPr>
        <w:t>到非织造布生产以及最终包装、灭菌和</w:t>
      </w:r>
      <w:r w:rsidRPr="00A43F57">
        <w:rPr>
          <w:rFonts w:ascii="Microsoft JhengHei" w:eastAsia="Microsoft JhengHei" w:hAnsi="Microsoft JhengHei" w:cs="Microsoft JhengHei" w:hint="eastAsia"/>
          <w:sz w:val="24"/>
          <w:lang w:val="de-DE"/>
        </w:rPr>
        <w:t>产品</w:t>
      </w:r>
      <w:r>
        <w:rPr>
          <w:rFonts w:ascii="Arial" w:hAnsi="Arial" w:hint="eastAsia"/>
          <w:sz w:val="24"/>
        </w:rPr>
        <w:t>上市许可的各个环节。</w:t>
      </w:r>
      <w:r>
        <w:rPr>
          <w:rFonts w:ascii="Arial" w:hAnsi="Arial" w:hint="eastAsia"/>
          <w:sz w:val="24"/>
        </w:rPr>
        <w:t xml:space="preserve"> </w:t>
      </w:r>
    </w:p>
    <w:p w14:paraId="2168CD9C" w14:textId="562FBF22" w:rsidR="00F97AE3" w:rsidRPr="00BB5CD8" w:rsidRDefault="00F97AE3" w:rsidP="00F97AE3">
      <w:pPr>
        <w:spacing w:line="360" w:lineRule="auto"/>
        <w:jc w:val="both"/>
        <w:rPr>
          <w:rFonts w:ascii="Arial" w:hAnsi="Arial"/>
          <w:sz w:val="24"/>
          <w:szCs w:val="24"/>
          <w:lang w:val="de-DE"/>
        </w:rPr>
      </w:pPr>
      <w:r w:rsidRPr="00BB5CD8">
        <w:rPr>
          <w:rFonts w:ascii="Arial" w:hAnsi="Arial"/>
          <w:sz w:val="24"/>
          <w:szCs w:val="24"/>
          <w:lang w:val="de-DE"/>
        </w:rPr>
        <w:t>UMT</w:t>
      </w:r>
      <w:r w:rsidRPr="00BB5CD8">
        <w:rPr>
          <w:rFonts w:ascii="Arial" w:hAnsi="Arial"/>
          <w:sz w:val="24"/>
          <w:szCs w:val="24"/>
        </w:rPr>
        <w:t>在法规事务领域的</w:t>
      </w:r>
      <w:r w:rsidR="005B79BE" w:rsidRPr="00BB5CD8">
        <w:rPr>
          <w:rFonts w:ascii="Arial" w:hAnsi="Arial" w:hint="eastAsia"/>
          <w:sz w:val="24"/>
          <w:szCs w:val="24"/>
        </w:rPr>
        <w:t>专业积淀</w:t>
      </w:r>
      <w:r w:rsidRPr="00BB5CD8">
        <w:rPr>
          <w:rFonts w:ascii="Arial" w:hAnsi="Arial"/>
          <w:sz w:val="24"/>
          <w:szCs w:val="24"/>
        </w:rPr>
        <w:t>、产品</w:t>
      </w:r>
      <w:r w:rsidR="005B79BE" w:rsidRPr="00BB5CD8">
        <w:rPr>
          <w:rFonts w:ascii="Arial" w:hAnsi="Arial" w:hint="eastAsia"/>
          <w:sz w:val="24"/>
          <w:szCs w:val="24"/>
        </w:rPr>
        <w:t>在</w:t>
      </w:r>
      <w:r w:rsidRPr="00BB5CD8">
        <w:rPr>
          <w:rFonts w:ascii="Arial" w:hAnsi="Arial"/>
          <w:sz w:val="24"/>
          <w:szCs w:val="24"/>
        </w:rPr>
        <w:t>国际</w:t>
      </w:r>
      <w:r w:rsidR="005B79BE" w:rsidRPr="00BB5CD8">
        <w:rPr>
          <w:rFonts w:ascii="Arial" w:hAnsi="Arial" w:hint="eastAsia"/>
          <w:sz w:val="24"/>
          <w:szCs w:val="24"/>
        </w:rPr>
        <w:t>上率先获</w:t>
      </w:r>
      <w:r w:rsidRPr="00BB5CD8">
        <w:rPr>
          <w:rFonts w:ascii="Arial" w:hAnsi="Arial"/>
          <w:sz w:val="24"/>
          <w:szCs w:val="24"/>
        </w:rPr>
        <w:t>批的</w:t>
      </w:r>
      <w:r w:rsidR="005B79BE" w:rsidRPr="00BB5CD8">
        <w:rPr>
          <w:rFonts w:ascii="Arial" w:hAnsi="Arial" w:hint="eastAsia"/>
          <w:sz w:val="24"/>
          <w:szCs w:val="24"/>
        </w:rPr>
        <w:t>成功</w:t>
      </w:r>
      <w:r w:rsidRPr="00BB5CD8">
        <w:rPr>
          <w:rFonts w:ascii="Arial" w:hAnsi="Arial"/>
          <w:sz w:val="24"/>
          <w:szCs w:val="24"/>
        </w:rPr>
        <w:t>经验</w:t>
      </w:r>
      <w:r w:rsidRPr="00BB5CD8">
        <w:rPr>
          <w:rFonts w:ascii="Arial" w:hAnsi="Arial"/>
          <w:sz w:val="24"/>
          <w:szCs w:val="24"/>
          <w:lang w:val="de-DE"/>
        </w:rPr>
        <w:t>，</w:t>
      </w:r>
      <w:r w:rsidRPr="00BB5CD8">
        <w:rPr>
          <w:rFonts w:ascii="Arial" w:hAnsi="Arial"/>
          <w:sz w:val="24"/>
          <w:szCs w:val="24"/>
        </w:rPr>
        <w:t>以及在中国、欧洲和美国获得的专利</w:t>
      </w:r>
      <w:r w:rsidRPr="00BB5CD8">
        <w:rPr>
          <w:rFonts w:ascii="Arial" w:hAnsi="Arial"/>
          <w:sz w:val="24"/>
          <w:szCs w:val="24"/>
          <w:lang w:val="de-DE"/>
        </w:rPr>
        <w:t>，</w:t>
      </w:r>
      <w:r w:rsidRPr="00BB5CD8">
        <w:rPr>
          <w:rFonts w:ascii="Arial" w:hAnsi="Arial" w:hint="eastAsia"/>
          <w:sz w:val="24"/>
          <w:szCs w:val="24"/>
        </w:rPr>
        <w:t>构成了</w:t>
      </w:r>
      <w:r w:rsidRPr="00BB5CD8">
        <w:rPr>
          <w:rFonts w:ascii="Arial" w:hAnsi="Arial"/>
          <w:sz w:val="24"/>
          <w:szCs w:val="24"/>
        </w:rPr>
        <w:t>科德宝高性能材料</w:t>
      </w:r>
      <w:r w:rsidRPr="00BB5CD8">
        <w:rPr>
          <w:rFonts w:ascii="Arial" w:hAnsi="Arial" w:hint="eastAsia"/>
          <w:sz w:val="24"/>
          <w:szCs w:val="24"/>
        </w:rPr>
        <w:t>集团</w:t>
      </w:r>
      <w:r w:rsidRPr="00BB5CD8">
        <w:rPr>
          <w:rFonts w:ascii="Arial" w:hAnsi="Arial"/>
          <w:sz w:val="24"/>
          <w:szCs w:val="24"/>
        </w:rPr>
        <w:t>拓展医疗</w:t>
      </w:r>
      <w:r w:rsidRPr="00BB5CD8">
        <w:rPr>
          <w:rFonts w:ascii="Arial" w:hAnsi="Arial" w:hint="eastAsia"/>
          <w:sz w:val="24"/>
          <w:szCs w:val="24"/>
        </w:rPr>
        <w:t>护理</w:t>
      </w:r>
      <w:r w:rsidRPr="00BB5CD8">
        <w:rPr>
          <w:rFonts w:ascii="Arial" w:hAnsi="Arial"/>
          <w:sz w:val="24"/>
          <w:szCs w:val="24"/>
        </w:rPr>
        <w:t>业务的</w:t>
      </w:r>
      <w:r w:rsidR="005B79BE" w:rsidRPr="00BB5CD8">
        <w:rPr>
          <w:rFonts w:ascii="Arial" w:hAnsi="Arial" w:hint="eastAsia"/>
          <w:sz w:val="24"/>
          <w:szCs w:val="24"/>
        </w:rPr>
        <w:t>重要支撑</w:t>
      </w:r>
      <w:r w:rsidRPr="00BB5CD8">
        <w:rPr>
          <w:rFonts w:ascii="Arial" w:hAnsi="Arial"/>
          <w:sz w:val="24"/>
          <w:szCs w:val="24"/>
        </w:rPr>
        <w:t>。</w:t>
      </w:r>
    </w:p>
    <w:p w14:paraId="7F2179AF" w14:textId="4CA4A007" w:rsidR="00502DD8" w:rsidRPr="00933B94" w:rsidRDefault="00502DD8" w:rsidP="00502DD8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val="de-DE"/>
        </w:rPr>
      </w:pPr>
    </w:p>
    <w:p w14:paraId="3CBF0AF6" w14:textId="77777777" w:rsidR="00F0446C" w:rsidRPr="00976AB1" w:rsidRDefault="00F0446C" w:rsidP="00F0446C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1EF44F8">
        <w:rPr>
          <w:rFonts w:ascii="Arial" w:hAnsi="Arial"/>
          <w:b/>
          <w:sz w:val="24"/>
          <w:szCs w:val="24"/>
        </w:rPr>
        <w:t>为客户提供个性化解决方案</w:t>
      </w:r>
    </w:p>
    <w:p w14:paraId="2FC0C3DE" w14:textId="302CD0AD" w:rsidR="00FA331E" w:rsidRPr="00444997" w:rsidRDefault="004B59CC" w:rsidP="004821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2C04">
        <w:rPr>
          <w:rFonts w:asciiTheme="minorEastAsia" w:eastAsiaTheme="minorEastAsia" w:hAnsiTheme="minorEastAsia"/>
          <w:sz w:val="24"/>
          <w:szCs w:val="24"/>
        </w:rPr>
        <w:t>通过收购</w:t>
      </w:r>
      <w:r w:rsidRPr="008E2C04">
        <w:rPr>
          <w:rFonts w:asciiTheme="minorEastAsia" w:eastAsiaTheme="minorEastAsia" w:hAnsiTheme="minorEastAsia"/>
          <w:sz w:val="24"/>
          <w:szCs w:val="24"/>
          <w:lang w:val="de-DE"/>
        </w:rPr>
        <w:t>UMT</w:t>
      </w:r>
      <w:r w:rsidRPr="008E2C04">
        <w:rPr>
          <w:rFonts w:asciiTheme="minorEastAsia" w:eastAsiaTheme="minorEastAsia" w:hAnsiTheme="minorEastAsia" w:hint="eastAsia"/>
          <w:sz w:val="24"/>
          <w:szCs w:val="24"/>
          <w:lang w:val="de-DE"/>
        </w:rPr>
        <w:t>，</w:t>
      </w:r>
      <w:r w:rsidRPr="008E2C04">
        <w:rPr>
          <w:rFonts w:asciiTheme="minorEastAsia" w:eastAsiaTheme="minorEastAsia" w:hAnsiTheme="minorEastAsia"/>
          <w:sz w:val="24"/>
          <w:szCs w:val="24"/>
        </w:rPr>
        <w:t>科德宝高性能材料集团将在内部</w:t>
      </w:r>
      <w:r w:rsidRPr="008E2C04">
        <w:rPr>
          <w:rFonts w:asciiTheme="minorEastAsia" w:eastAsiaTheme="minorEastAsia" w:hAnsiTheme="minorEastAsia" w:cs="Microsoft JhengHei"/>
          <w:sz w:val="24"/>
          <w:szCs w:val="24"/>
          <w:lang w:val="de-DE"/>
        </w:rPr>
        <w:t>完整</w:t>
      </w:r>
      <w:r w:rsidRPr="008E2C04">
        <w:rPr>
          <w:rFonts w:asciiTheme="minorEastAsia" w:eastAsiaTheme="minorEastAsia" w:hAnsiTheme="minorEastAsia"/>
          <w:sz w:val="24"/>
          <w:szCs w:val="24"/>
        </w:rPr>
        <w:t>覆盖价值链上的所有重要环节</w:t>
      </w:r>
      <w:r w:rsidRPr="008E2C04">
        <w:rPr>
          <w:rFonts w:asciiTheme="minorEastAsia" w:eastAsiaTheme="minorEastAsia" w:hAnsiTheme="minorEastAsia" w:hint="eastAsia"/>
          <w:sz w:val="24"/>
          <w:szCs w:val="24"/>
          <w:lang w:val="de-DE"/>
        </w:rPr>
        <w:t>，</w:t>
      </w:r>
      <w:r w:rsidRPr="008E2C04">
        <w:rPr>
          <w:rFonts w:asciiTheme="minorEastAsia" w:eastAsiaTheme="minorEastAsia" w:hAnsiTheme="minorEastAsia"/>
          <w:sz w:val="24"/>
          <w:szCs w:val="24"/>
        </w:rPr>
        <w:t>从而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成为</w:t>
      </w:r>
      <w:r w:rsidR="00B84479">
        <w:rPr>
          <w:rFonts w:asciiTheme="minorEastAsia" w:eastAsiaTheme="minorEastAsia" w:hAnsiTheme="minorEastAsia" w:hint="eastAsia"/>
          <w:sz w:val="24"/>
          <w:szCs w:val="24"/>
        </w:rPr>
        <w:t>先进</w:t>
      </w:r>
      <w:r w:rsidRPr="008E2C04">
        <w:rPr>
          <w:rFonts w:asciiTheme="minorEastAsia" w:eastAsiaTheme="minorEastAsia" w:hAnsiTheme="minorEastAsia"/>
          <w:sz w:val="24"/>
          <w:szCs w:val="24"/>
        </w:rPr>
        <w:t>伤口护理市场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中技术覆盖最</w:t>
      </w:r>
      <w:r w:rsidRPr="008E2C04">
        <w:rPr>
          <w:rFonts w:asciiTheme="minorEastAsia" w:eastAsiaTheme="minorEastAsia" w:hAnsiTheme="minorEastAsia"/>
          <w:sz w:val="24"/>
          <w:szCs w:val="24"/>
        </w:rPr>
        <w:t>广泛的技术平台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之一</w:t>
      </w:r>
      <w:r w:rsidRPr="008E2C04">
        <w:rPr>
          <w:rFonts w:asciiTheme="minorEastAsia" w:eastAsiaTheme="minorEastAsia" w:hAnsiTheme="minorEastAsia"/>
          <w:sz w:val="24"/>
          <w:szCs w:val="24"/>
        </w:rPr>
        <w:t>。未来，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集团</w:t>
      </w:r>
      <w:r w:rsidRPr="008E2C04">
        <w:rPr>
          <w:rFonts w:asciiTheme="minorEastAsia" w:eastAsiaTheme="minorEastAsia" w:hAnsiTheme="minorEastAsia"/>
          <w:sz w:val="24"/>
          <w:szCs w:val="24"/>
        </w:rPr>
        <w:t>将针对不同的应用提供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丰富</w:t>
      </w:r>
      <w:r w:rsidRPr="008E2C04">
        <w:rPr>
          <w:rFonts w:asciiTheme="minorEastAsia" w:eastAsiaTheme="minorEastAsia" w:hAnsiTheme="minorEastAsia"/>
          <w:sz w:val="24"/>
          <w:szCs w:val="24"/>
        </w:rPr>
        <w:t>的解决方案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，包括</w:t>
      </w:r>
      <w:r w:rsidRPr="008E2C04">
        <w:rPr>
          <w:rFonts w:asciiTheme="minorEastAsia" w:eastAsiaTheme="minorEastAsia" w:hAnsiTheme="minorEastAsia"/>
          <w:sz w:val="24"/>
          <w:szCs w:val="24"/>
        </w:rPr>
        <w:t>聚氨酯泡沫敷料，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硅胶</w:t>
      </w:r>
      <w:r w:rsidRPr="008E2C04">
        <w:rPr>
          <w:rFonts w:asciiTheme="minorEastAsia" w:eastAsiaTheme="minorEastAsia" w:hAnsiTheme="minorEastAsia"/>
          <w:sz w:val="24"/>
          <w:szCs w:val="24"/>
        </w:rPr>
        <w:t>涂层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敷料以及</w:t>
      </w:r>
      <w:r w:rsidR="000E4287">
        <w:rPr>
          <w:rFonts w:asciiTheme="minorEastAsia" w:eastAsiaTheme="minorEastAsia" w:hAnsiTheme="minorEastAsia" w:cs="Microsoft JhengHei" w:hint="eastAsia"/>
          <w:sz w:val="24"/>
          <w:szCs w:val="24"/>
          <w:lang w:val="de-DE"/>
        </w:rPr>
        <w:t>添加</w:t>
      </w:r>
      <w:r w:rsidRPr="008E2C04">
        <w:rPr>
          <w:rFonts w:asciiTheme="minorEastAsia" w:eastAsiaTheme="minorEastAsia" w:hAnsiTheme="minorEastAsia"/>
          <w:sz w:val="24"/>
          <w:szCs w:val="24"/>
        </w:rPr>
        <w:t>银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离子</w:t>
      </w:r>
      <w:r w:rsidRPr="008E2C04">
        <w:rPr>
          <w:rFonts w:asciiTheme="minorEastAsia" w:eastAsiaTheme="minorEastAsia" w:hAnsiTheme="minorEastAsia"/>
          <w:sz w:val="24"/>
          <w:szCs w:val="24"/>
        </w:rPr>
        <w:t>等抗菌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成分</w:t>
      </w:r>
      <w:r w:rsidRPr="008E2C04">
        <w:rPr>
          <w:rFonts w:asciiTheme="minorEastAsia" w:eastAsiaTheme="minorEastAsia" w:hAnsiTheme="minorEastAsia"/>
          <w:sz w:val="24"/>
          <w:szCs w:val="24"/>
        </w:rPr>
        <w:t>的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伤口</w:t>
      </w:r>
      <w:r w:rsidRPr="008E2C04">
        <w:rPr>
          <w:rFonts w:asciiTheme="minorEastAsia" w:eastAsiaTheme="minorEastAsia" w:hAnsiTheme="minorEastAsia"/>
          <w:sz w:val="24"/>
          <w:szCs w:val="24"/>
        </w:rPr>
        <w:t>敷料。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同时，</w:t>
      </w:r>
      <w:r w:rsidRPr="008E2C04">
        <w:rPr>
          <w:rFonts w:asciiTheme="minorEastAsia" w:eastAsiaTheme="minorEastAsia" w:hAnsiTheme="minorEastAsia"/>
          <w:sz w:val="24"/>
          <w:szCs w:val="24"/>
        </w:rPr>
        <w:t>基于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海</w:t>
      </w:r>
      <w:r w:rsidRPr="008E2C04">
        <w:rPr>
          <w:rFonts w:asciiTheme="minorEastAsia" w:eastAsiaTheme="minorEastAsia" w:hAnsiTheme="minorEastAsia"/>
          <w:sz w:val="24"/>
          <w:szCs w:val="24"/>
        </w:rPr>
        <w:t>藻酸盐的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高</w:t>
      </w:r>
      <w:r w:rsidRPr="008E2C04">
        <w:rPr>
          <w:rFonts w:asciiTheme="minorEastAsia" w:eastAsiaTheme="minorEastAsia" w:hAnsiTheme="minorEastAsia"/>
          <w:sz w:val="24"/>
          <w:szCs w:val="24"/>
        </w:rPr>
        <w:t>吸收性纤维解决方案，以及</w:t>
      </w:r>
      <w:r w:rsidRPr="008E2C04">
        <w:rPr>
          <w:rFonts w:asciiTheme="minorEastAsia" w:eastAsiaTheme="minorEastAsia" w:hAnsiTheme="minorEastAsia" w:cs="Microsoft JhengHei"/>
          <w:sz w:val="24"/>
          <w:szCs w:val="24"/>
          <w:lang w:val="de-DE"/>
        </w:rPr>
        <w:t>以</w:t>
      </w:r>
      <w:r w:rsidRPr="008E2C04">
        <w:rPr>
          <w:rFonts w:asciiTheme="minorEastAsia" w:eastAsiaTheme="minorEastAsia" w:hAnsiTheme="minorEastAsia"/>
          <w:sz w:val="24"/>
          <w:szCs w:val="24"/>
        </w:rPr>
        <w:t>壳聚糖和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羧甲基纤维素(</w:t>
      </w:r>
      <w:r w:rsidRPr="008E2C04">
        <w:rPr>
          <w:rFonts w:asciiTheme="minorEastAsia" w:eastAsiaTheme="minorEastAsia" w:hAnsiTheme="minorEastAsia"/>
          <w:sz w:val="24"/>
          <w:szCs w:val="24"/>
        </w:rPr>
        <w:t>CMC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8E2C04">
        <w:rPr>
          <w:rFonts w:asciiTheme="minorEastAsia" w:eastAsiaTheme="minorEastAsia" w:hAnsiTheme="minorEastAsia" w:cs="Microsoft JhengHei"/>
          <w:sz w:val="24"/>
          <w:szCs w:val="24"/>
          <w:lang w:val="de-DE"/>
        </w:rPr>
        <w:t>为基础</w:t>
      </w:r>
      <w:r w:rsidRPr="008E2C04">
        <w:rPr>
          <w:rFonts w:asciiTheme="minorEastAsia" w:eastAsiaTheme="minorEastAsia" w:hAnsiTheme="minorEastAsia"/>
          <w:sz w:val="24"/>
          <w:szCs w:val="24"/>
        </w:rPr>
        <w:t>的伤口敷料, 进一步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拓展</w:t>
      </w:r>
      <w:r w:rsidRPr="008E2C04">
        <w:rPr>
          <w:rFonts w:asciiTheme="minorEastAsia" w:eastAsiaTheme="minorEastAsia" w:hAnsiTheme="minorEastAsia"/>
          <w:sz w:val="24"/>
          <w:szCs w:val="24"/>
        </w:rPr>
        <w:t>了产品组合。广泛的技术基础</w:t>
      </w:r>
      <w:r w:rsidR="000E4287">
        <w:rPr>
          <w:rFonts w:asciiTheme="minorEastAsia" w:eastAsiaTheme="minorEastAsia" w:hAnsiTheme="minorEastAsia" w:hint="eastAsia"/>
          <w:sz w:val="24"/>
          <w:szCs w:val="24"/>
        </w:rPr>
        <w:t>不仅</w:t>
      </w:r>
      <w:r w:rsidRPr="008E2C04">
        <w:rPr>
          <w:rFonts w:asciiTheme="minorEastAsia" w:eastAsiaTheme="minorEastAsia" w:hAnsiTheme="minorEastAsia"/>
          <w:sz w:val="24"/>
          <w:szCs w:val="24"/>
        </w:rPr>
        <w:t>为个性化适配提供了全面的选择，并能够为全球客户提供定制化的解决方案。</w:t>
      </w:r>
    </w:p>
    <w:p w14:paraId="3B79525F" w14:textId="77777777" w:rsidR="008343A2" w:rsidRDefault="00CF0163" w:rsidP="008343A2">
      <w:pPr>
        <w:jc w:val="both"/>
        <w:rPr>
          <w:rFonts w:ascii="Arial" w:hAnsi="Arial"/>
          <w:b/>
          <w:sz w:val="24"/>
          <w:szCs w:val="24"/>
          <w:u w:val="single"/>
          <w:lang w:val="de-DE"/>
        </w:rPr>
      </w:pPr>
      <w:r w:rsidRPr="008343A2">
        <w:rPr>
          <w:rFonts w:ascii="Arial" w:hAnsi="Arial"/>
          <w:b/>
          <w:sz w:val="24"/>
          <w:szCs w:val="24"/>
          <w:u w:val="single"/>
        </w:rPr>
        <w:t>摄影</w:t>
      </w:r>
      <w:r w:rsidR="008343A2">
        <w:rPr>
          <w:rFonts w:ascii="Arial" w:hAnsi="Arial"/>
          <w:b/>
          <w:sz w:val="24"/>
          <w:szCs w:val="24"/>
          <w:u w:val="single"/>
          <w:lang w:val="de-DE"/>
        </w:rPr>
        <w:t>:</w:t>
      </w:r>
    </w:p>
    <w:p w14:paraId="254DDF27" w14:textId="77777777" w:rsidR="002349E3" w:rsidRDefault="002349E3" w:rsidP="002349E3">
      <w:pPr>
        <w:jc w:val="both"/>
        <w:rPr>
          <w:rFonts w:ascii="Arial" w:hAnsi="Arial" w:cs="Arial"/>
          <w:sz w:val="24"/>
          <w:szCs w:val="24"/>
        </w:rPr>
      </w:pPr>
      <w:r w:rsidRPr="004D5C4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DBD99E9" wp14:editId="4DC659DC">
            <wp:extent cx="2710800" cy="1800000"/>
            <wp:effectExtent l="0" t="0" r="0" b="0"/>
            <wp:docPr id="5330670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670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08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AC62" w14:textId="517A79F4" w:rsidR="00FA331E" w:rsidRPr="002349E3" w:rsidRDefault="0081687D" w:rsidP="008343A2">
      <w:pPr>
        <w:jc w:val="both"/>
        <w:rPr>
          <w:rFonts w:ascii="Arial" w:hAnsi="Arial" w:cs="Arial"/>
          <w:i/>
          <w:sz w:val="24"/>
          <w:szCs w:val="24"/>
        </w:rPr>
      </w:pPr>
      <w:r w:rsidRPr="0081687D">
        <w:rPr>
          <w:rFonts w:ascii="Arial" w:hAnsi="Arial" w:cs="Arial"/>
          <w:i/>
          <w:sz w:val="24"/>
          <w:szCs w:val="24"/>
        </w:rPr>
        <w:t>UMT</w:t>
      </w:r>
      <w:r w:rsidR="00933B94">
        <w:rPr>
          <w:rFonts w:ascii="Arial" w:hAnsi="Arial" w:cs="Arial" w:hint="eastAsia"/>
          <w:i/>
          <w:sz w:val="24"/>
          <w:szCs w:val="24"/>
        </w:rPr>
        <w:t>的</w:t>
      </w:r>
      <w:r w:rsidR="00EC0A47">
        <w:rPr>
          <w:rFonts w:ascii="Arial" w:hAnsi="Arial" w:cs="Arial" w:hint="eastAsia"/>
          <w:i/>
          <w:sz w:val="24"/>
          <w:szCs w:val="24"/>
        </w:rPr>
        <w:t>加入助力</w:t>
      </w:r>
      <w:r w:rsidRPr="0081687D">
        <w:rPr>
          <w:rFonts w:ascii="Arial" w:hAnsi="Arial" w:cs="Arial"/>
          <w:i/>
          <w:sz w:val="24"/>
          <w:szCs w:val="24"/>
        </w:rPr>
        <w:t>科德宝高性能材料集团成为</w:t>
      </w:r>
      <w:r w:rsidR="00B84479">
        <w:rPr>
          <w:rFonts w:ascii="Arial" w:hAnsi="Arial" w:cs="Arial" w:hint="eastAsia"/>
          <w:i/>
          <w:sz w:val="24"/>
          <w:szCs w:val="24"/>
        </w:rPr>
        <w:t>先进</w:t>
      </w:r>
      <w:r w:rsidRPr="0081687D">
        <w:rPr>
          <w:rFonts w:ascii="Arial" w:hAnsi="Arial" w:cs="Arial"/>
          <w:i/>
          <w:sz w:val="24"/>
          <w:szCs w:val="24"/>
        </w:rPr>
        <w:t>伤口护理</w:t>
      </w:r>
      <w:r w:rsidR="00BD6793">
        <w:rPr>
          <w:rFonts w:ascii="Arial" w:hAnsi="Arial" w:cs="Arial" w:hint="eastAsia"/>
          <w:i/>
          <w:sz w:val="24"/>
          <w:szCs w:val="24"/>
        </w:rPr>
        <w:t>领域的</w:t>
      </w:r>
      <w:r w:rsidR="00A21A54">
        <w:rPr>
          <w:rFonts w:ascii="Arial" w:hAnsi="Arial" w:cs="Arial" w:hint="eastAsia"/>
          <w:i/>
          <w:sz w:val="24"/>
          <w:szCs w:val="24"/>
        </w:rPr>
        <w:t>全方位服务</w:t>
      </w:r>
      <w:r w:rsidR="005B79BE">
        <w:rPr>
          <w:rFonts w:ascii="Arial" w:hAnsi="Arial" w:cs="Arial" w:hint="eastAsia"/>
          <w:i/>
          <w:sz w:val="24"/>
          <w:szCs w:val="24"/>
        </w:rPr>
        <w:t>提供</w:t>
      </w:r>
      <w:r w:rsidRPr="0081687D">
        <w:rPr>
          <w:rFonts w:ascii="Arial" w:hAnsi="Arial" w:cs="Arial"/>
          <w:i/>
          <w:sz w:val="24"/>
          <w:szCs w:val="24"/>
        </w:rPr>
        <w:t>商。</w:t>
      </w:r>
    </w:p>
    <w:p w14:paraId="2A6FE60C" w14:textId="208EAA06" w:rsidR="00FA331E" w:rsidRPr="002349E3" w:rsidRDefault="00CF0163" w:rsidP="00FA331E">
      <w:pPr>
        <w:jc w:val="both"/>
        <w:rPr>
          <w:rFonts w:ascii="Arial" w:hAnsi="Arial" w:cs="Arial"/>
          <w:sz w:val="24"/>
          <w:szCs w:val="24"/>
        </w:rPr>
      </w:pPr>
      <w:r w:rsidRPr="002349E3">
        <w:rPr>
          <w:rFonts w:ascii="Arial" w:hAnsi="Arial"/>
          <w:sz w:val="24"/>
          <w:szCs w:val="24"/>
        </w:rPr>
        <w:t>来源：</w:t>
      </w:r>
      <w:r w:rsidRPr="002349E3">
        <w:rPr>
          <w:rFonts w:ascii="Arial" w:hAnsi="Arial"/>
          <w:sz w:val="24"/>
          <w:szCs w:val="24"/>
        </w:rPr>
        <w:t>©</w:t>
      </w:r>
      <w:r w:rsidRPr="002349E3">
        <w:rPr>
          <w:rFonts w:ascii="Arial" w:hAnsi="Arial"/>
          <w:sz w:val="24"/>
          <w:szCs w:val="24"/>
        </w:rPr>
        <w:t>科德宝高性能材料集团</w:t>
      </w:r>
      <w:r w:rsidRPr="002349E3">
        <w:rPr>
          <w:rFonts w:ascii="Arial" w:hAnsi="Arial"/>
          <w:sz w:val="24"/>
          <w:szCs w:val="24"/>
        </w:rPr>
        <w:t> </w:t>
      </w:r>
    </w:p>
    <w:p w14:paraId="22DCEF69" w14:textId="0571D752" w:rsidR="00FA331E" w:rsidRPr="00444997" w:rsidRDefault="00FA331E" w:rsidP="00FA331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hint="eastAsia"/>
        </w:rPr>
        <w:t> </w:t>
      </w:r>
    </w:p>
    <w:p w14:paraId="10D959DA" w14:textId="7F823F15" w:rsidR="00FA331E" w:rsidRPr="00444997" w:rsidRDefault="00CF0163" w:rsidP="00FA331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hint="eastAsia"/>
          <w:b/>
        </w:rPr>
        <w:t>媒体垂询联系方式</w:t>
      </w:r>
    </w:p>
    <w:p w14:paraId="7D58B757" w14:textId="77777777" w:rsidR="00FA331E" w:rsidRPr="00444997" w:rsidRDefault="00FA331E" w:rsidP="00FA331E">
      <w:pPr>
        <w:jc w:val="both"/>
        <w:rPr>
          <w:rFonts w:ascii="Arial" w:hAnsi="Arial" w:cs="Arial"/>
        </w:rPr>
      </w:pPr>
      <w:r>
        <w:rPr>
          <w:rFonts w:ascii="Arial" w:hAnsi="Arial" w:hint="eastAsia"/>
          <w:b/>
        </w:rPr>
        <w:t>科德宝高性能材料集团控股有限公司</w:t>
      </w:r>
      <w:r>
        <w:rPr>
          <w:rFonts w:ascii="Arial" w:hAnsi="Arial" w:hint="eastAsia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5"/>
        <w:gridCol w:w="4905"/>
      </w:tblGrid>
      <w:tr w:rsidR="00FA331E" w:rsidRPr="00372C28" w14:paraId="36949D8B" w14:textId="77777777">
        <w:trPr>
          <w:trHeight w:val="300"/>
        </w:trPr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F152B" w14:textId="296C536D" w:rsidR="00B52C83" w:rsidRPr="00BB5CD8" w:rsidRDefault="00B52C83" w:rsidP="00B52C83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BB5CD8">
              <w:rPr>
                <w:rFonts w:ascii="Arial" w:hAnsi="Arial"/>
                <w:sz w:val="20"/>
                <w:szCs w:val="20"/>
                <w:lang w:val="de-DE"/>
              </w:rPr>
              <w:t xml:space="preserve">Holger Steingräber </w:t>
            </w:r>
          </w:p>
          <w:p w14:paraId="41EDDFA3" w14:textId="0020709C" w:rsidR="00FA331E" w:rsidRPr="00BB5CD8" w:rsidRDefault="00B52C83" w:rsidP="00B52C83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1EF44F8">
              <w:rPr>
                <w:rFonts w:ascii="Arial" w:hAnsi="Arial"/>
                <w:sz w:val="20"/>
                <w:szCs w:val="20"/>
              </w:rPr>
              <w:t>企业营销与传播高级副总裁</w:t>
            </w:r>
          </w:p>
          <w:p w14:paraId="5DA957C4" w14:textId="77777777" w:rsidR="00FA331E" w:rsidRPr="00BB5CD8" w:rsidRDefault="00FA331E" w:rsidP="00FA331E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1EF44F8">
              <w:rPr>
                <w:rFonts w:ascii="Arial" w:hAnsi="Arial"/>
                <w:sz w:val="20"/>
                <w:szCs w:val="20"/>
              </w:rPr>
              <w:t>德国魏因海姆</w:t>
            </w:r>
            <w:r w:rsidRPr="00BB5CD8">
              <w:rPr>
                <w:rFonts w:ascii="Arial" w:hAnsi="Arial"/>
                <w:sz w:val="20"/>
                <w:szCs w:val="20"/>
                <w:lang w:val="de-DE"/>
              </w:rPr>
              <w:t>/Höhnerweg 2-4 / 69469 </w:t>
            </w:r>
          </w:p>
          <w:p w14:paraId="4498D517" w14:textId="532C4F63" w:rsidR="00FA331E" w:rsidRPr="00BB5CD8" w:rsidRDefault="00FA331E" w:rsidP="00FA331E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1EF44F8">
              <w:rPr>
                <w:rFonts w:ascii="Arial" w:hAnsi="Arial"/>
                <w:sz w:val="20"/>
                <w:szCs w:val="20"/>
              </w:rPr>
              <w:lastRenderedPageBreak/>
              <w:t>电话</w:t>
            </w:r>
            <w:r w:rsidRPr="00BB5CD8">
              <w:rPr>
                <w:rFonts w:ascii="Arial" w:hAnsi="Arial" w:hint="eastAsia"/>
                <w:sz w:val="20"/>
                <w:szCs w:val="20"/>
                <w:lang w:val="de-DE"/>
              </w:rPr>
              <w:t>：</w:t>
            </w:r>
            <w:r w:rsidRPr="00BB5CD8">
              <w:rPr>
                <w:rFonts w:ascii="Arial" w:hAnsi="Arial"/>
                <w:sz w:val="20"/>
                <w:szCs w:val="20"/>
                <w:lang w:val="de-DE"/>
              </w:rPr>
              <w:t xml:space="preserve"> +49 6201 7107 007 </w:t>
            </w:r>
          </w:p>
          <w:p w14:paraId="3633B9DC" w14:textId="009E89E6" w:rsidR="00FA331E" w:rsidRPr="00BB5CD8" w:rsidRDefault="3F90FADD" w:rsidP="00FA331E">
            <w:pPr>
              <w:spacing w:after="0" w:line="240" w:lineRule="auto"/>
              <w:ind w:left="119"/>
              <w:jc w:val="both"/>
              <w:rPr>
                <w:rStyle w:val="Hyperlink"/>
                <w:lang w:val="de-DE"/>
              </w:rPr>
            </w:pPr>
            <w:r>
              <w:fldChar w:fldCharType="begin"/>
            </w:r>
            <w:r w:rsidRPr="00BB5CD8">
              <w:rPr>
                <w:lang w:val="de-DE"/>
              </w:rPr>
              <w:instrText>HYPERLINK "mailto:Holger.Steingraeber@freudenberg-pm.com" \h</w:instrText>
            </w:r>
            <w:r>
              <w:fldChar w:fldCharType="separate"/>
            </w:r>
            <w:r w:rsidRPr="00BB5CD8">
              <w:rPr>
                <w:rStyle w:val="Hyperlink"/>
                <w:rFonts w:ascii="Arial" w:hAnsi="Arial"/>
                <w:sz w:val="20"/>
                <w:szCs w:val="20"/>
                <w:lang w:val="de-DE"/>
              </w:rPr>
              <w:t>Holger.Steingraeber@freudenberg-pm.com</w:t>
            </w:r>
            <w:r>
              <w:fldChar w:fldCharType="end"/>
            </w:r>
            <w:r w:rsidRPr="00BB5CD8">
              <w:rPr>
                <w:rStyle w:val="Hyperlink"/>
                <w:lang w:val="de-DE"/>
              </w:rPr>
              <w:t> </w:t>
            </w:r>
          </w:p>
          <w:p w14:paraId="796DF2FA" w14:textId="77777777" w:rsidR="00FA331E" w:rsidRPr="00933B94" w:rsidRDefault="00FA331E" w:rsidP="00FA331E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3B94">
              <w:rPr>
                <w:rFonts w:ascii="Arial" w:hAnsi="Arial" w:hint="eastAsia"/>
                <w:sz w:val="20"/>
                <w:u w:val="single"/>
              </w:rPr>
              <w:t>www.freudenberg-pm.com</w:t>
            </w:r>
            <w:r w:rsidRPr="00933B94">
              <w:rPr>
                <w:rFonts w:ascii="Arial" w:hAnsi="Arial" w:hint="eastAsia"/>
                <w:sz w:val="20"/>
              </w:rPr>
              <w:t> </w:t>
            </w:r>
          </w:p>
          <w:p w14:paraId="0A0F5AA8" w14:textId="77777777" w:rsidR="00FA331E" w:rsidRPr="00933B94" w:rsidRDefault="00FA331E" w:rsidP="00FA331E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3B94">
              <w:rPr>
                <w:rFonts w:ascii="Arial" w:hAnsi="Arial" w:hint="eastAsia"/>
                <w:sz w:val="20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20886" w14:textId="385165C5" w:rsidR="00B52C83" w:rsidRPr="00933B94" w:rsidRDefault="00B52C83" w:rsidP="00C70BCD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3B94">
              <w:rPr>
                <w:rFonts w:ascii="Arial" w:hAnsi="Arial" w:hint="eastAsia"/>
                <w:sz w:val="20"/>
              </w:rPr>
              <w:lastRenderedPageBreak/>
              <w:t>Katrin Böttcher  </w:t>
            </w:r>
          </w:p>
          <w:p w14:paraId="625DC0F0" w14:textId="77777777" w:rsidR="00B52C83" w:rsidRPr="00933B94" w:rsidRDefault="00B52C83" w:rsidP="00B52C83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</w:rPr>
              <w:t>全球媒体关系经理</w:t>
            </w:r>
            <w:r w:rsidRPr="00933B94">
              <w:rPr>
                <w:rFonts w:ascii="Arial" w:hAnsi="Arial" w:hint="eastAsia"/>
                <w:sz w:val="20"/>
              </w:rPr>
              <w:t> </w:t>
            </w:r>
          </w:p>
          <w:p w14:paraId="41BFA33C" w14:textId="77777777" w:rsidR="00B52C83" w:rsidRPr="00933B94" w:rsidRDefault="00B52C83" w:rsidP="00B52C83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</w:rPr>
              <w:t>德国魏因海姆</w:t>
            </w:r>
            <w:r w:rsidRPr="00933B94">
              <w:rPr>
                <w:rFonts w:ascii="Arial" w:hAnsi="Arial" w:hint="eastAsia"/>
                <w:sz w:val="20"/>
              </w:rPr>
              <w:t>/</w:t>
            </w:r>
            <w:proofErr w:type="spellStart"/>
            <w:r w:rsidRPr="00933B94">
              <w:rPr>
                <w:rFonts w:ascii="Arial" w:hAnsi="Arial" w:hint="eastAsia"/>
                <w:sz w:val="20"/>
              </w:rPr>
              <w:t>Höhnerweg</w:t>
            </w:r>
            <w:proofErr w:type="spellEnd"/>
            <w:r w:rsidRPr="00933B94">
              <w:rPr>
                <w:rFonts w:ascii="Arial" w:hAnsi="Arial" w:hint="eastAsia"/>
                <w:sz w:val="20"/>
              </w:rPr>
              <w:t xml:space="preserve"> 2-4 / 69469 </w:t>
            </w:r>
          </w:p>
          <w:p w14:paraId="6FE60BC9" w14:textId="77777777" w:rsidR="00B52C83" w:rsidRPr="00933B94" w:rsidRDefault="00B52C83" w:rsidP="00B52C83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</w:rPr>
              <w:lastRenderedPageBreak/>
              <w:t>电话</w:t>
            </w:r>
            <w:r w:rsidRPr="00933B94">
              <w:rPr>
                <w:rFonts w:ascii="Arial" w:hAnsi="Arial" w:hint="eastAsia"/>
                <w:sz w:val="20"/>
              </w:rPr>
              <w:t>：</w:t>
            </w:r>
            <w:r w:rsidRPr="00933B94">
              <w:rPr>
                <w:rFonts w:ascii="Arial" w:hAnsi="Arial" w:hint="eastAsia"/>
                <w:sz w:val="20"/>
              </w:rPr>
              <w:t xml:space="preserve"> +49 6201 7107 014 </w:t>
            </w:r>
          </w:p>
          <w:p w14:paraId="675F19CD" w14:textId="77777777" w:rsidR="00B52C83" w:rsidRPr="00933B94" w:rsidRDefault="00B52C83" w:rsidP="00B52C83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tgtFrame="_blank" w:history="1">
              <w:r w:rsidRPr="00933B94">
                <w:rPr>
                  <w:rStyle w:val="Hyperlink"/>
                  <w:rFonts w:ascii="Arial" w:hAnsi="Arial" w:hint="eastAsia"/>
                  <w:sz w:val="20"/>
                </w:rPr>
                <w:t>Katrin.Boettcher@freudenberg-pm.com</w:t>
              </w:r>
            </w:hyperlink>
            <w:r w:rsidRPr="00933B94">
              <w:rPr>
                <w:rFonts w:ascii="Arial" w:hAnsi="Arial" w:hint="eastAsia"/>
                <w:sz w:val="20"/>
              </w:rPr>
              <w:t> </w:t>
            </w:r>
          </w:p>
          <w:p w14:paraId="466DAA02" w14:textId="77777777" w:rsidR="00B52C83" w:rsidRPr="00933B94" w:rsidRDefault="00B52C83" w:rsidP="00B52C83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3B94">
              <w:rPr>
                <w:rFonts w:ascii="Arial" w:hAnsi="Arial" w:hint="eastAsia"/>
                <w:sz w:val="20"/>
                <w:u w:val="single"/>
              </w:rPr>
              <w:t>www.freudenberg-pm.com</w:t>
            </w:r>
            <w:r w:rsidRPr="00933B94">
              <w:rPr>
                <w:rFonts w:ascii="Arial" w:hAnsi="Arial" w:hint="eastAsia"/>
                <w:sz w:val="20"/>
              </w:rPr>
              <w:t> </w:t>
            </w:r>
          </w:p>
          <w:p w14:paraId="72656305" w14:textId="250B3CAC" w:rsidR="00B52C83" w:rsidRPr="00933B94" w:rsidRDefault="00B52C83" w:rsidP="00FA331E">
            <w:pPr>
              <w:spacing w:after="0" w:line="240" w:lineRule="auto"/>
              <w:ind w:left="11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C9602B" w14:textId="62A575CE" w:rsidR="00395368" w:rsidRPr="00395368" w:rsidRDefault="00395368" w:rsidP="0039536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hint="eastAsia"/>
          <w:b/>
        </w:rPr>
        <w:lastRenderedPageBreak/>
        <w:t>关于科德宝高性能材料集团  </w:t>
      </w:r>
    </w:p>
    <w:p w14:paraId="02C7BF11" w14:textId="2614DDF7" w:rsidR="00CE0D54" w:rsidRPr="00CE0D54" w:rsidRDefault="00CE0D54" w:rsidP="00CE0D54">
      <w:pPr>
        <w:jc w:val="both"/>
        <w:rPr>
          <w:rFonts w:ascii="Arial" w:hAnsi="Arial" w:cs="Arial"/>
        </w:rPr>
      </w:pPr>
      <w:r>
        <w:rPr>
          <w:rFonts w:ascii="Arial" w:hAnsi="Arial" w:hint="eastAsia"/>
        </w:rPr>
        <w:t>科德宝高性能材料集团是</w:t>
      </w:r>
      <w:r w:rsidR="00F97AE3">
        <w:rPr>
          <w:rFonts w:ascii="Arial" w:hAnsi="Arial" w:hint="eastAsia"/>
        </w:rPr>
        <w:t>全球领先的</w:t>
      </w:r>
      <w:r>
        <w:rPr>
          <w:rFonts w:ascii="Arial" w:hAnsi="Arial" w:hint="eastAsia"/>
        </w:rPr>
        <w:t>创新技术纺织品</w:t>
      </w:r>
      <w:r w:rsidR="005B79BE">
        <w:rPr>
          <w:rFonts w:ascii="Arial" w:hAnsi="Arial" w:hint="eastAsia"/>
        </w:rPr>
        <w:t>提供</w:t>
      </w:r>
      <w:r w:rsidR="00F97AE3">
        <w:rPr>
          <w:rFonts w:ascii="Arial" w:hAnsi="Arial" w:hint="eastAsia"/>
        </w:rPr>
        <w:t>商之一</w:t>
      </w:r>
      <w:r>
        <w:rPr>
          <w:rFonts w:ascii="Arial" w:hAnsi="Arial" w:hint="eastAsia"/>
        </w:rPr>
        <w:t>，其产品广泛应用于服装</w:t>
      </w:r>
      <w:r w:rsidR="00AB4B4F">
        <w:rPr>
          <w:rFonts w:ascii="Arial" w:hAnsi="Arial" w:hint="eastAsia"/>
        </w:rPr>
        <w:t>与</w:t>
      </w:r>
      <w:r>
        <w:rPr>
          <w:rFonts w:ascii="Arial" w:hAnsi="Arial" w:hint="eastAsia"/>
        </w:rPr>
        <w:t>鞋履、建筑、土木工程、能源、过滤材料、医疗</w:t>
      </w:r>
      <w:r w:rsidR="00F97AE3">
        <w:rPr>
          <w:rFonts w:ascii="Arial" w:hAnsi="Arial" w:hint="eastAsia"/>
        </w:rPr>
        <w:t>护理</w:t>
      </w:r>
      <w:r>
        <w:rPr>
          <w:rFonts w:ascii="Arial" w:hAnsi="Arial" w:hint="eastAsia"/>
        </w:rPr>
        <w:t>、家居生活、工业制造、交通运输以及涂层技术纺织品等</w:t>
      </w:r>
      <w:r w:rsidR="00AB4B4F">
        <w:rPr>
          <w:rFonts w:ascii="Arial" w:hAnsi="Arial" w:hint="eastAsia"/>
        </w:rPr>
        <w:t>众</w:t>
      </w:r>
      <w:r>
        <w:rPr>
          <w:rFonts w:ascii="Arial" w:hAnsi="Arial" w:hint="eastAsia"/>
        </w:rPr>
        <w:t>多市场</w:t>
      </w:r>
      <w:r w:rsidR="00AB4B4F">
        <w:rPr>
          <w:rFonts w:ascii="Arial" w:hAnsi="Arial" w:hint="eastAsia"/>
        </w:rPr>
        <w:t>和</w:t>
      </w:r>
      <w:r>
        <w:rPr>
          <w:rFonts w:ascii="Arial" w:hAnsi="Arial" w:hint="eastAsia"/>
        </w:rPr>
        <w:t>领域。</w:t>
      </w:r>
      <w:r>
        <w:rPr>
          <w:rFonts w:ascii="Arial" w:hAnsi="Arial" w:hint="eastAsia"/>
        </w:rPr>
        <w:t>2025</w:t>
      </w:r>
      <w:r>
        <w:rPr>
          <w:rFonts w:ascii="Arial" w:hAnsi="Arial" w:hint="eastAsia"/>
        </w:rPr>
        <w:t>年，</w:t>
      </w:r>
      <w:r w:rsidR="00AB4B4F">
        <w:rPr>
          <w:rFonts w:ascii="Arial" w:hAnsi="Arial" w:hint="eastAsia"/>
        </w:rPr>
        <w:t>集团</w:t>
      </w:r>
      <w:r>
        <w:rPr>
          <w:rFonts w:ascii="Arial" w:hAnsi="Arial" w:hint="eastAsia"/>
        </w:rPr>
        <w:t>销售额超过</w:t>
      </w:r>
      <w:r>
        <w:rPr>
          <w:rFonts w:ascii="Arial" w:hAnsi="Arial" w:hint="eastAsia"/>
        </w:rPr>
        <w:t>14</w:t>
      </w:r>
      <w:r>
        <w:rPr>
          <w:rFonts w:ascii="Arial" w:hAnsi="Arial" w:hint="eastAsia"/>
        </w:rPr>
        <w:t>亿欧元，在全球</w:t>
      </w:r>
      <w:r>
        <w:rPr>
          <w:rFonts w:ascii="Arial" w:hAnsi="Arial" w:hint="eastAsia"/>
        </w:rPr>
        <w:t>14</w:t>
      </w:r>
      <w:r>
        <w:rPr>
          <w:rFonts w:ascii="Arial" w:hAnsi="Arial" w:hint="eastAsia"/>
        </w:rPr>
        <w:t>个国家</w:t>
      </w:r>
      <w:r>
        <w:rPr>
          <w:rFonts w:ascii="Arial" w:hAnsi="Arial" w:hint="eastAsia"/>
        </w:rPr>
        <w:t>/</w:t>
      </w:r>
      <w:r>
        <w:rPr>
          <w:rFonts w:ascii="Arial" w:hAnsi="Arial" w:hint="eastAsia"/>
        </w:rPr>
        <w:t>地区运营着</w:t>
      </w:r>
      <w:r>
        <w:rPr>
          <w:rFonts w:ascii="Arial" w:hAnsi="Arial" w:hint="eastAsia"/>
        </w:rPr>
        <w:t>35</w:t>
      </w:r>
      <w:r>
        <w:rPr>
          <w:rFonts w:ascii="Arial" w:hAnsi="Arial" w:hint="eastAsia"/>
        </w:rPr>
        <w:t>个生产基地，拥有约</w:t>
      </w:r>
      <w:r>
        <w:rPr>
          <w:rFonts w:ascii="Arial" w:hAnsi="Arial" w:hint="eastAsia"/>
        </w:rPr>
        <w:t>5100</w:t>
      </w:r>
      <w:r>
        <w:rPr>
          <w:rFonts w:ascii="Arial" w:hAnsi="Arial" w:hint="eastAsia"/>
        </w:rPr>
        <w:t>名员工。科德宝高性能材料集团</w:t>
      </w:r>
      <w:r w:rsidR="00AB4B4F">
        <w:rPr>
          <w:rFonts w:ascii="Arial" w:hAnsi="Arial" w:hint="eastAsia"/>
        </w:rPr>
        <w:t>高度</w:t>
      </w:r>
      <w:r>
        <w:rPr>
          <w:rFonts w:ascii="Arial" w:hAnsi="Arial" w:hint="eastAsia"/>
        </w:rPr>
        <w:t>重视社会与生态责任，</w:t>
      </w:r>
      <w:r w:rsidR="00AB4B4F">
        <w:rPr>
          <w:rFonts w:ascii="Arial" w:hAnsi="Arial" w:hint="eastAsia"/>
        </w:rPr>
        <w:t>将其视为业务成功的基石</w:t>
      </w:r>
      <w:r>
        <w:rPr>
          <w:rFonts w:ascii="Arial" w:hAnsi="Arial" w:hint="eastAsia"/>
        </w:rPr>
        <w:t>。如需了解更多信息，请访问</w:t>
      </w:r>
      <w:r>
        <w:rPr>
          <w:rFonts w:ascii="Arial" w:hAnsi="Arial" w:hint="eastAsia"/>
        </w:rPr>
        <w:t xml:space="preserve"> www.freudenberg-pm.com </w:t>
      </w:r>
    </w:p>
    <w:p w14:paraId="7E6CB888" w14:textId="099412A4" w:rsidR="00FA331E" w:rsidRPr="00FD71D7" w:rsidRDefault="00CE0D54" w:rsidP="00CE0D54">
      <w:pPr>
        <w:jc w:val="both"/>
        <w:rPr>
          <w:rFonts w:ascii="Arial" w:hAnsi="Arial" w:cs="Arial"/>
        </w:rPr>
      </w:pPr>
      <w:r>
        <w:rPr>
          <w:rFonts w:ascii="Arial" w:hAnsi="Arial" w:hint="eastAsia"/>
        </w:rPr>
        <w:t>2025</w:t>
      </w:r>
      <w:r>
        <w:rPr>
          <w:rFonts w:ascii="Arial" w:hAnsi="Arial" w:hint="eastAsia"/>
        </w:rPr>
        <w:t>年，科德宝集团拥有约</w:t>
      </w:r>
      <w:r>
        <w:rPr>
          <w:rFonts w:ascii="Arial" w:hAnsi="Arial" w:hint="eastAsia"/>
        </w:rPr>
        <w:t>52000</w:t>
      </w:r>
      <w:r>
        <w:rPr>
          <w:rFonts w:ascii="Arial" w:hAnsi="Arial" w:hint="eastAsia"/>
        </w:rPr>
        <w:t>名员工，遍布全球约</w:t>
      </w:r>
      <w:r>
        <w:rPr>
          <w:rFonts w:ascii="Arial" w:hAnsi="Arial" w:hint="eastAsia"/>
        </w:rPr>
        <w:t>60</w:t>
      </w:r>
      <w:r>
        <w:rPr>
          <w:rFonts w:ascii="Arial" w:hAnsi="Arial" w:hint="eastAsia"/>
        </w:rPr>
        <w:t>个国家</w:t>
      </w:r>
      <w:r>
        <w:rPr>
          <w:rFonts w:ascii="Arial" w:hAnsi="Arial" w:hint="eastAsia"/>
        </w:rPr>
        <w:t>/</w:t>
      </w:r>
      <w:r>
        <w:rPr>
          <w:rFonts w:ascii="Arial" w:hAnsi="Arial" w:hint="eastAsia"/>
        </w:rPr>
        <w:t>地区，销售额约为</w:t>
      </w:r>
      <w:r>
        <w:rPr>
          <w:rFonts w:ascii="Arial" w:hAnsi="Arial" w:hint="eastAsia"/>
        </w:rPr>
        <w:t>117</w:t>
      </w:r>
      <w:r>
        <w:rPr>
          <w:rFonts w:ascii="Arial" w:hAnsi="Arial" w:hint="eastAsia"/>
        </w:rPr>
        <w:t>亿欧元。如需了解更多信息，请访问</w:t>
      </w:r>
      <w:hyperlink r:id="rId12" w:history="1">
        <w:r>
          <w:rPr>
            <w:rStyle w:val="Hyperlink"/>
            <w:rFonts w:ascii="Arial" w:hAnsi="Arial" w:hint="eastAsia"/>
          </w:rPr>
          <w:t>www.freudenberg.com</w:t>
        </w:r>
      </w:hyperlink>
      <w:r>
        <w:rPr>
          <w:rFonts w:hint="eastAsia"/>
        </w:rPr>
        <w:t>。</w:t>
      </w:r>
    </w:p>
    <w:p w14:paraId="72AAA0B7" w14:textId="77777777" w:rsidR="003C2478" w:rsidRPr="00FD71D7" w:rsidRDefault="003C2478" w:rsidP="00CE0D54">
      <w:pPr>
        <w:jc w:val="both"/>
        <w:rPr>
          <w:rFonts w:ascii="Arial" w:hAnsi="Arial" w:cs="Arial"/>
        </w:rPr>
      </w:pPr>
    </w:p>
    <w:p w14:paraId="4027C205" w14:textId="77777777" w:rsidR="00B523E4" w:rsidRPr="003C2478" w:rsidRDefault="00B523E4" w:rsidP="009714E4">
      <w:pPr>
        <w:jc w:val="both"/>
        <w:rPr>
          <w:rFonts w:ascii="Arial" w:hAnsi="Arial" w:cs="Arial"/>
        </w:rPr>
      </w:pPr>
    </w:p>
    <w:sectPr w:rsidR="00B523E4" w:rsidRPr="003C2478" w:rsidSect="00B704D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722" w:right="794" w:bottom="2495" w:left="1276" w:header="1531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4AD66" w14:textId="77777777" w:rsidR="000A1E72" w:rsidRPr="00444997" w:rsidRDefault="000A1E72" w:rsidP="00FE1664">
      <w:pPr>
        <w:spacing w:after="0" w:line="240" w:lineRule="auto"/>
      </w:pPr>
      <w:r w:rsidRPr="00444997">
        <w:separator/>
      </w:r>
    </w:p>
  </w:endnote>
  <w:endnote w:type="continuationSeparator" w:id="0">
    <w:p w14:paraId="2D0BBA6B" w14:textId="77777777" w:rsidR="000A1E72" w:rsidRPr="00444997" w:rsidRDefault="000A1E72" w:rsidP="00FE1664">
      <w:pPr>
        <w:spacing w:after="0" w:line="240" w:lineRule="auto"/>
      </w:pPr>
      <w:r w:rsidRPr="004449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AFB0" w14:textId="388DF4A5" w:rsidR="005201EC" w:rsidRDefault="00E3392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8EF2E0A" wp14:editId="1A64F3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225" cy="342900"/>
              <wp:effectExtent l="0" t="0" r="9525" b="0"/>
              <wp:wrapNone/>
              <wp:docPr id="1609949556" name="Textfeld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2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C3B1F" w14:textId="0384D827" w:rsidR="00E33922" w:rsidRPr="00E33922" w:rsidRDefault="00E33922" w:rsidP="00E3392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33922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EF2E0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Public" style="position:absolute;margin-left:0;margin-top:0;width:21.75pt;height:27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" filled="f" stroked="f">
              <v:textbox style="mso-fit-shape-to-text:t" inset="0,0,0,15pt">
                <w:txbxContent>
                  <w:p w14:paraId="2C4C3B1F" w14:textId="0384D827" w:rsidR="00E33922" w:rsidRPr="00E33922" w:rsidRDefault="00E33922" w:rsidP="00E3392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E33922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D80D" w14:textId="08E20CB4" w:rsidR="00B704D1" w:rsidRPr="006C2D6F" w:rsidRDefault="000A1E72">
    <w:pPr>
      <w:pStyle w:val="Fuzeile"/>
      <w:jc w:val="right"/>
      <w:rPr>
        <w:rFonts w:ascii="Arial" w:hAnsi="Arial" w:cs="Arial"/>
      </w:rPr>
    </w:pPr>
    <w:sdt>
      <w:sdtPr>
        <w:id w:val="-867603176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r w:rsidR="00B704D1" w:rsidRPr="006C2D6F">
          <w:rPr>
            <w:rFonts w:ascii="Arial" w:hAnsi="Arial" w:cs="Arial"/>
          </w:rPr>
          <w:fldChar w:fldCharType="begin"/>
        </w:r>
        <w:r w:rsidR="00B704D1" w:rsidRPr="006C2D6F">
          <w:rPr>
            <w:rFonts w:ascii="Arial" w:hAnsi="Arial" w:cs="Arial"/>
          </w:rPr>
          <w:instrText>PAGE   \* MERGEFORMAT</w:instrText>
        </w:r>
        <w:r w:rsidR="00B704D1" w:rsidRPr="006C2D6F">
          <w:rPr>
            <w:rFonts w:ascii="Arial" w:hAnsi="Arial" w:cs="Arial"/>
          </w:rPr>
          <w:fldChar w:fldCharType="separate"/>
        </w:r>
        <w:r w:rsidR="00B704D1" w:rsidRPr="006C2D6F">
          <w:rPr>
            <w:rFonts w:ascii="Arial" w:hAnsi="Arial" w:cs="Arial"/>
          </w:rPr>
          <w:t>2</w:t>
        </w:r>
        <w:r w:rsidR="00B704D1" w:rsidRPr="006C2D6F">
          <w:rPr>
            <w:rFonts w:ascii="Arial" w:hAnsi="Arial" w:cs="Arial"/>
          </w:rPr>
          <w:fldChar w:fldCharType="end"/>
        </w:r>
        <w:r w:rsidR="006C2D6F" w:rsidRPr="006C2D6F">
          <w:rPr>
            <w:rFonts w:ascii="Arial" w:hAnsi="Arial" w:cs="Arial"/>
          </w:rPr>
          <w:t>/3</w:t>
        </w:r>
      </w:sdtContent>
    </w:sdt>
  </w:p>
  <w:p w14:paraId="723011C2" w14:textId="630E1680" w:rsidR="00FE1664" w:rsidRPr="00444997" w:rsidRDefault="001F6D6B" w:rsidP="00F1038E">
    <w:pPr>
      <w:widowControl w:val="0"/>
      <w:tabs>
        <w:tab w:val="left" w:pos="2694"/>
        <w:tab w:val="left" w:pos="5103"/>
        <w:tab w:val="left" w:pos="7230"/>
        <w:tab w:val="left" w:pos="7655"/>
      </w:tabs>
      <w:autoSpaceDE w:val="0"/>
      <w:autoSpaceDN w:val="0"/>
      <w:adjustRightInd w:val="0"/>
      <w:spacing w:after="0"/>
      <w:ind w:right="-58"/>
      <w:rPr>
        <w:rFonts w:ascii="Arial" w:hAnsi="Arial" w:cs="Arial"/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67693E42" wp14:editId="2E8226C9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276860" cy="325120"/>
              <wp:effectExtent l="0" t="0" r="8890" b="0"/>
              <wp:wrapNone/>
              <wp:docPr id="832728683" name="Textfeld 1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323475" w14:textId="77777777" w:rsidR="001F6D6B" w:rsidRPr="00F912DC" w:rsidRDefault="001F6D6B" w:rsidP="001F6D6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912DC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93E42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7" type="#_x0000_t202" alt="Public" style="position:absolute;margin-left:0;margin-top:0;width:21.8pt;height:25.6pt;z-index:251660293;visibility:visible;mso-wrap-style:none;mso-wrap-distance-left:0;mso-wrap-distance-top:0;mso-wrap-distance-right:0;mso-wrap-distance-bottom:0;mso-position-horizontal:center;mso-position-horizontal-relative:margin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" filled="f" stroked="f">
              <v:textbox style="mso-fit-shape-to-text:t" inset="0,0,0,15pt">
                <w:txbxContent>
                  <w:p w14:paraId="00323475" w14:textId="77777777" w:rsidR="001F6D6B" w:rsidRPr="00F912DC" w:rsidRDefault="001F6D6B" w:rsidP="001F6D6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F912DC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92836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E9D6F23" w14:textId="013E660A" w:rsidR="00815081" w:rsidRPr="00815081" w:rsidRDefault="00815081">
        <w:pPr>
          <w:pStyle w:val="Fuzeile"/>
          <w:jc w:val="right"/>
          <w:rPr>
            <w:rFonts w:ascii="Arial" w:hAnsi="Arial" w:cs="Arial"/>
          </w:rPr>
        </w:pPr>
        <w:r w:rsidRPr="00815081">
          <w:rPr>
            <w:rFonts w:ascii="Arial" w:hAnsi="Arial" w:cs="Arial"/>
          </w:rPr>
          <w:fldChar w:fldCharType="begin"/>
        </w:r>
        <w:r w:rsidRPr="00815081">
          <w:rPr>
            <w:rFonts w:ascii="Arial" w:hAnsi="Arial" w:cs="Arial"/>
          </w:rPr>
          <w:instrText>PAGE   \* MERGEFORMAT</w:instrText>
        </w:r>
        <w:r w:rsidRPr="00815081">
          <w:rPr>
            <w:rFonts w:ascii="Arial" w:hAnsi="Arial" w:cs="Arial"/>
          </w:rPr>
          <w:fldChar w:fldCharType="separate"/>
        </w:r>
        <w:r w:rsidRPr="00815081">
          <w:rPr>
            <w:rFonts w:ascii="Arial" w:hAnsi="Arial" w:cs="Arial"/>
          </w:rPr>
          <w:t>2</w:t>
        </w:r>
        <w:r w:rsidRPr="00815081">
          <w:rPr>
            <w:rFonts w:ascii="Arial" w:hAnsi="Arial" w:cs="Arial"/>
          </w:rPr>
          <w:fldChar w:fldCharType="end"/>
        </w:r>
        <w:r w:rsidRPr="00815081">
          <w:rPr>
            <w:rFonts w:ascii="Arial" w:hAnsi="Arial" w:cs="Arial"/>
          </w:rPr>
          <w:t>/3</w:t>
        </w:r>
      </w:p>
    </w:sdtContent>
  </w:sdt>
  <w:p w14:paraId="6304A34C" w14:textId="09F0313C" w:rsidR="0099793F" w:rsidRPr="00444997" w:rsidRDefault="009979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353A3" w14:textId="77777777" w:rsidR="000A1E72" w:rsidRPr="00444997" w:rsidRDefault="000A1E72" w:rsidP="00FE1664">
      <w:pPr>
        <w:spacing w:after="0" w:line="240" w:lineRule="auto"/>
      </w:pPr>
      <w:r w:rsidRPr="00444997">
        <w:separator/>
      </w:r>
    </w:p>
  </w:footnote>
  <w:footnote w:type="continuationSeparator" w:id="0">
    <w:p w14:paraId="07F48DD3" w14:textId="77777777" w:rsidR="000A1E72" w:rsidRPr="00444997" w:rsidRDefault="000A1E72" w:rsidP="00FE1664">
      <w:pPr>
        <w:spacing w:after="0" w:line="240" w:lineRule="auto"/>
      </w:pPr>
      <w:r w:rsidRPr="004449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B8FC" w14:textId="00FCD649" w:rsidR="00FE1664" w:rsidRPr="00444997" w:rsidRDefault="00B02A6A" w:rsidP="005F593A">
    <w:pPr>
      <w:pStyle w:val="Kopfzeile"/>
      <w:tabs>
        <w:tab w:val="clear" w:pos="4536"/>
        <w:tab w:val="clear" w:pos="9072"/>
        <w:tab w:val="left" w:pos="2096"/>
      </w:tabs>
    </w:pPr>
    <w:r>
      <w:rPr>
        <w:rFonts w:hint="eastAsia"/>
        <w:noProof/>
      </w:rPr>
      <w:drawing>
        <wp:anchor distT="0" distB="0" distL="114300" distR="114300" simplePos="0" relativeHeight="251658245" behindDoc="0" locked="0" layoutInCell="1" allowOverlap="1" wp14:anchorId="7EB54E10" wp14:editId="0C80A7B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358900"/>
          <wp:effectExtent l="0" t="0" r="0" b="0"/>
          <wp:wrapNone/>
          <wp:docPr id="2083490941" name="Bild 2" descr="Ein Bild, das Text, Screenshot, Schrift, weiß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4B0634DB-E16A-4A15-9CD6-DD21BC997E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 descr="Ein Bild, das Text, Screenshot, Schrift, weiß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5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6720">
      <w:rPr>
        <w:rFonts w:ascii="Arial" w:hAnsi="Arial" w:hint="eastAsia"/>
        <w:noProof/>
        <w:sz w:val="20"/>
      </w:rPr>
      <w:drawing>
        <wp:anchor distT="0" distB="0" distL="114300" distR="114300" simplePos="0" relativeHeight="251658242" behindDoc="1" locked="0" layoutInCell="1" allowOverlap="1" wp14:anchorId="6441EEE2" wp14:editId="50762EF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3600" cy="1494000"/>
          <wp:effectExtent l="0" t="0" r="0" b="0"/>
          <wp:wrapNone/>
          <wp:docPr id="282357397" name="Grafik 17">
            <a:extLst xmlns:a="http://schemas.openxmlformats.org/drawingml/2006/main">
              <a:ext uri="{FF2B5EF4-FFF2-40B4-BE49-F238E27FC236}">
                <a16:creationId xmlns:a16="http://schemas.microsoft.com/office/drawing/2014/main" id="{743037AA-C4AC-408D-BDFC-816AACD42F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REU-15-058_Wordtemplate_BG_A4_Brief_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42"/>
                  <a:stretch/>
                </pic:blipFill>
                <pic:spPr bwMode="auto">
                  <a:xfrm>
                    <a:off x="0" y="0"/>
                    <a:ext cx="7563600" cy="149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6720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F58669" wp14:editId="46325691">
              <wp:simplePos x="0" y="0"/>
              <wp:positionH relativeFrom="page">
                <wp:posOffset>0</wp:posOffset>
              </wp:positionH>
              <wp:positionV relativeFrom="page">
                <wp:posOffset>3782060</wp:posOffset>
              </wp:positionV>
              <wp:extent cx="171450" cy="0"/>
              <wp:effectExtent l="9525" t="10160" r="9525" b="8890"/>
              <wp:wrapNone/>
              <wp:docPr id="11" name="Gerade Verbindung 1">
                <a:extLst xmlns:a="http://schemas.openxmlformats.org/drawingml/2006/main">
                  <a:ext uri="{FF2B5EF4-FFF2-40B4-BE49-F238E27FC236}">
                    <a16:creationId xmlns:a16="http://schemas.microsoft.com/office/drawing/2014/main" id="{F47AA384-6C05-4CAF-87D4-01C6EE805B47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45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line id="Gerade Verbindung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0,297.8pt" to="13.5pt,297.8pt" w14:anchorId="4926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">
              <w10:wrap anchorx="page" anchory="page"/>
            </v:line>
          </w:pict>
        </mc:Fallback>
      </mc:AlternateContent>
    </w:r>
    <w:r w:rsidR="00D96720"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3E22" w14:textId="5A420A5E" w:rsidR="005F593A" w:rsidRPr="00444997" w:rsidRDefault="001B2BB3" w:rsidP="00024222">
    <w:pPr>
      <w:pStyle w:val="Kopfzeile"/>
      <w:ind w:left="-142" w:right="-87"/>
    </w:pPr>
    <w:r>
      <w:rPr>
        <w:rFonts w:hint="eastAsia"/>
        <w:noProof/>
      </w:rPr>
      <w:drawing>
        <wp:anchor distT="0" distB="0" distL="114300" distR="114300" simplePos="0" relativeHeight="251658243" behindDoc="0" locked="0" layoutInCell="1" allowOverlap="1" wp14:anchorId="3294A5EB" wp14:editId="79A9DFF0">
          <wp:simplePos x="0" y="0"/>
          <wp:positionH relativeFrom="page">
            <wp:posOffset>-1905</wp:posOffset>
          </wp:positionH>
          <wp:positionV relativeFrom="page">
            <wp:posOffset>-5715</wp:posOffset>
          </wp:positionV>
          <wp:extent cx="7559675" cy="1358900"/>
          <wp:effectExtent l="0" t="0" r="0" b="0"/>
          <wp:wrapNone/>
          <wp:docPr id="2018247830" name="Bild 2" descr="Ein Bild, das Text, Screenshot, Schrift, weiß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4B0634DB-E16A-4A15-9CD6-DD21BC997E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 descr="Ein Bild, das Text, Screenshot, Schrift, weiß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5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A3653C" wp14:editId="56E2EA44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71450" cy="0"/>
              <wp:effectExtent l="9525" t="8890" r="9525" b="10160"/>
              <wp:wrapNone/>
              <wp:docPr id="6" name="Gerade Verbindung 1">
                <a:extLst xmlns:a="http://schemas.openxmlformats.org/drawingml/2006/main">
                  <a:ext uri="{FF2B5EF4-FFF2-40B4-BE49-F238E27FC236}">
                    <a16:creationId xmlns:a16="http://schemas.microsoft.com/office/drawing/2014/main" id="{79708D09-4694-4B00-8417-E448655A03B3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45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line id="Gerade Verbindung 1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0,297.7pt" to="13.5pt,297.7pt" w14:anchorId="12EAD6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05"/>
    <w:rsid w:val="00001116"/>
    <w:rsid w:val="00007ABC"/>
    <w:rsid w:val="00016292"/>
    <w:rsid w:val="0002386E"/>
    <w:rsid w:val="00024222"/>
    <w:rsid w:val="000277BC"/>
    <w:rsid w:val="0003711C"/>
    <w:rsid w:val="00040C05"/>
    <w:rsid w:val="00050B3D"/>
    <w:rsid w:val="00067425"/>
    <w:rsid w:val="00067DB3"/>
    <w:rsid w:val="00071C2B"/>
    <w:rsid w:val="00074D26"/>
    <w:rsid w:val="0008353F"/>
    <w:rsid w:val="00086EA3"/>
    <w:rsid w:val="0009715C"/>
    <w:rsid w:val="000A1E72"/>
    <w:rsid w:val="000A28F9"/>
    <w:rsid w:val="000B0962"/>
    <w:rsid w:val="000B1FB3"/>
    <w:rsid w:val="000B2F40"/>
    <w:rsid w:val="000C059E"/>
    <w:rsid w:val="000C2C54"/>
    <w:rsid w:val="000D416E"/>
    <w:rsid w:val="000D5BF1"/>
    <w:rsid w:val="000E0723"/>
    <w:rsid w:val="000E2CF1"/>
    <w:rsid w:val="000E41E8"/>
    <w:rsid w:val="000E4287"/>
    <w:rsid w:val="000E6959"/>
    <w:rsid w:val="000F14CD"/>
    <w:rsid w:val="00102275"/>
    <w:rsid w:val="00112A34"/>
    <w:rsid w:val="00125DDD"/>
    <w:rsid w:val="001302B2"/>
    <w:rsid w:val="00134605"/>
    <w:rsid w:val="00136AF2"/>
    <w:rsid w:val="00140501"/>
    <w:rsid w:val="00147D9B"/>
    <w:rsid w:val="00175E07"/>
    <w:rsid w:val="001808B5"/>
    <w:rsid w:val="00184AB4"/>
    <w:rsid w:val="001A1C42"/>
    <w:rsid w:val="001A76D1"/>
    <w:rsid w:val="001B26BC"/>
    <w:rsid w:val="001B2BB3"/>
    <w:rsid w:val="001B35C9"/>
    <w:rsid w:val="001B57B5"/>
    <w:rsid w:val="001D1324"/>
    <w:rsid w:val="001D3D29"/>
    <w:rsid w:val="001E4647"/>
    <w:rsid w:val="001F075C"/>
    <w:rsid w:val="001F1874"/>
    <w:rsid w:val="001F6D6B"/>
    <w:rsid w:val="00200103"/>
    <w:rsid w:val="002005B3"/>
    <w:rsid w:val="00201E7D"/>
    <w:rsid w:val="00202D9E"/>
    <w:rsid w:val="002033FF"/>
    <w:rsid w:val="0020707E"/>
    <w:rsid w:val="0021262A"/>
    <w:rsid w:val="00212B90"/>
    <w:rsid w:val="00221E6C"/>
    <w:rsid w:val="002306E2"/>
    <w:rsid w:val="0023351D"/>
    <w:rsid w:val="002349E3"/>
    <w:rsid w:val="0023745F"/>
    <w:rsid w:val="002376E8"/>
    <w:rsid w:val="002407D0"/>
    <w:rsid w:val="0025217A"/>
    <w:rsid w:val="0025663A"/>
    <w:rsid w:val="00265FD7"/>
    <w:rsid w:val="0026626A"/>
    <w:rsid w:val="00266D67"/>
    <w:rsid w:val="00267306"/>
    <w:rsid w:val="00272275"/>
    <w:rsid w:val="00277FA5"/>
    <w:rsid w:val="0028193F"/>
    <w:rsid w:val="00283648"/>
    <w:rsid w:val="002A4BD6"/>
    <w:rsid w:val="002A5CCA"/>
    <w:rsid w:val="002B4A6D"/>
    <w:rsid w:val="002B76E0"/>
    <w:rsid w:val="002C0268"/>
    <w:rsid w:val="002C1C9E"/>
    <w:rsid w:val="002C39F9"/>
    <w:rsid w:val="002C48CC"/>
    <w:rsid w:val="002C5E06"/>
    <w:rsid w:val="002C6F4B"/>
    <w:rsid w:val="002C7BD9"/>
    <w:rsid w:val="002D0B0A"/>
    <w:rsid w:val="002E365F"/>
    <w:rsid w:val="002F3C52"/>
    <w:rsid w:val="002F40E2"/>
    <w:rsid w:val="00300CD1"/>
    <w:rsid w:val="003045E6"/>
    <w:rsid w:val="00305292"/>
    <w:rsid w:val="00311E09"/>
    <w:rsid w:val="003148CE"/>
    <w:rsid w:val="00315FDC"/>
    <w:rsid w:val="00334626"/>
    <w:rsid w:val="00340107"/>
    <w:rsid w:val="00345E2D"/>
    <w:rsid w:val="00346846"/>
    <w:rsid w:val="00346F91"/>
    <w:rsid w:val="00347240"/>
    <w:rsid w:val="00350C4B"/>
    <w:rsid w:val="00350F67"/>
    <w:rsid w:val="0036067E"/>
    <w:rsid w:val="00361999"/>
    <w:rsid w:val="00364159"/>
    <w:rsid w:val="00365C99"/>
    <w:rsid w:val="0037221D"/>
    <w:rsid w:val="00372C28"/>
    <w:rsid w:val="00374208"/>
    <w:rsid w:val="00376D65"/>
    <w:rsid w:val="00381F7A"/>
    <w:rsid w:val="00392B01"/>
    <w:rsid w:val="00395368"/>
    <w:rsid w:val="003A7AB8"/>
    <w:rsid w:val="003C2478"/>
    <w:rsid w:val="003C4D2A"/>
    <w:rsid w:val="003C6CCC"/>
    <w:rsid w:val="003C7F7E"/>
    <w:rsid w:val="003D1272"/>
    <w:rsid w:val="003D59F8"/>
    <w:rsid w:val="003D7F9C"/>
    <w:rsid w:val="003E05B4"/>
    <w:rsid w:val="003E4CD9"/>
    <w:rsid w:val="003F452A"/>
    <w:rsid w:val="004121DA"/>
    <w:rsid w:val="00413ABE"/>
    <w:rsid w:val="004278BD"/>
    <w:rsid w:val="0043349F"/>
    <w:rsid w:val="00433EBF"/>
    <w:rsid w:val="00444997"/>
    <w:rsid w:val="00445293"/>
    <w:rsid w:val="00450B28"/>
    <w:rsid w:val="00461B4B"/>
    <w:rsid w:val="00463B29"/>
    <w:rsid w:val="00467E18"/>
    <w:rsid w:val="004702BA"/>
    <w:rsid w:val="0048214F"/>
    <w:rsid w:val="004837C1"/>
    <w:rsid w:val="00496A1A"/>
    <w:rsid w:val="004B59CC"/>
    <w:rsid w:val="004C0B97"/>
    <w:rsid w:val="004C498B"/>
    <w:rsid w:val="004C4D38"/>
    <w:rsid w:val="004D0549"/>
    <w:rsid w:val="004D1648"/>
    <w:rsid w:val="004D1A51"/>
    <w:rsid w:val="004D2923"/>
    <w:rsid w:val="004D298E"/>
    <w:rsid w:val="004D5079"/>
    <w:rsid w:val="004D6573"/>
    <w:rsid w:val="004E0DDB"/>
    <w:rsid w:val="004E1889"/>
    <w:rsid w:val="004E4939"/>
    <w:rsid w:val="004E5FB6"/>
    <w:rsid w:val="004F0132"/>
    <w:rsid w:val="004F38DD"/>
    <w:rsid w:val="004F693C"/>
    <w:rsid w:val="005003B4"/>
    <w:rsid w:val="00502DD8"/>
    <w:rsid w:val="005033C9"/>
    <w:rsid w:val="0050759C"/>
    <w:rsid w:val="00513105"/>
    <w:rsid w:val="005151FE"/>
    <w:rsid w:val="005201EC"/>
    <w:rsid w:val="00525CE6"/>
    <w:rsid w:val="005279D6"/>
    <w:rsid w:val="00527A1B"/>
    <w:rsid w:val="00531742"/>
    <w:rsid w:val="00537667"/>
    <w:rsid w:val="0054323C"/>
    <w:rsid w:val="00547975"/>
    <w:rsid w:val="0055274F"/>
    <w:rsid w:val="00553AE0"/>
    <w:rsid w:val="005549BE"/>
    <w:rsid w:val="0055797C"/>
    <w:rsid w:val="005616BC"/>
    <w:rsid w:val="00570A45"/>
    <w:rsid w:val="00583111"/>
    <w:rsid w:val="0059039C"/>
    <w:rsid w:val="00593201"/>
    <w:rsid w:val="00596344"/>
    <w:rsid w:val="0059739E"/>
    <w:rsid w:val="005A1674"/>
    <w:rsid w:val="005A2B01"/>
    <w:rsid w:val="005A6AE0"/>
    <w:rsid w:val="005B284C"/>
    <w:rsid w:val="005B79BE"/>
    <w:rsid w:val="005C4FBC"/>
    <w:rsid w:val="005D05C0"/>
    <w:rsid w:val="005D0FA3"/>
    <w:rsid w:val="005D1A00"/>
    <w:rsid w:val="005E0DE4"/>
    <w:rsid w:val="005E31BD"/>
    <w:rsid w:val="005E39A7"/>
    <w:rsid w:val="005E693E"/>
    <w:rsid w:val="005E721C"/>
    <w:rsid w:val="005F593A"/>
    <w:rsid w:val="005F5E24"/>
    <w:rsid w:val="005F7A4A"/>
    <w:rsid w:val="0060201E"/>
    <w:rsid w:val="00603324"/>
    <w:rsid w:val="00605152"/>
    <w:rsid w:val="00611140"/>
    <w:rsid w:val="00617A53"/>
    <w:rsid w:val="00624206"/>
    <w:rsid w:val="00625DBA"/>
    <w:rsid w:val="0063133E"/>
    <w:rsid w:val="00640B88"/>
    <w:rsid w:val="0064258D"/>
    <w:rsid w:val="00645365"/>
    <w:rsid w:val="00651C4C"/>
    <w:rsid w:val="006553AA"/>
    <w:rsid w:val="0066011A"/>
    <w:rsid w:val="006670A1"/>
    <w:rsid w:val="006914A4"/>
    <w:rsid w:val="006A1C57"/>
    <w:rsid w:val="006C208F"/>
    <w:rsid w:val="006C2D6F"/>
    <w:rsid w:val="006D19B5"/>
    <w:rsid w:val="006D2AAA"/>
    <w:rsid w:val="006E0F98"/>
    <w:rsid w:val="006E4384"/>
    <w:rsid w:val="006F036C"/>
    <w:rsid w:val="007068A7"/>
    <w:rsid w:val="00707D8E"/>
    <w:rsid w:val="0071084B"/>
    <w:rsid w:val="00712C85"/>
    <w:rsid w:val="007140D3"/>
    <w:rsid w:val="00720488"/>
    <w:rsid w:val="00724EE8"/>
    <w:rsid w:val="00732D9A"/>
    <w:rsid w:val="00736DEB"/>
    <w:rsid w:val="007378C4"/>
    <w:rsid w:val="007524DE"/>
    <w:rsid w:val="007528A5"/>
    <w:rsid w:val="00761B79"/>
    <w:rsid w:val="00780CBB"/>
    <w:rsid w:val="007839E4"/>
    <w:rsid w:val="007B54FF"/>
    <w:rsid w:val="007C77C8"/>
    <w:rsid w:val="007E27E8"/>
    <w:rsid w:val="007F7F22"/>
    <w:rsid w:val="00815081"/>
    <w:rsid w:val="0081687D"/>
    <w:rsid w:val="0081782B"/>
    <w:rsid w:val="008179D2"/>
    <w:rsid w:val="00825C80"/>
    <w:rsid w:val="00825DBA"/>
    <w:rsid w:val="00826849"/>
    <w:rsid w:val="008343A2"/>
    <w:rsid w:val="00843155"/>
    <w:rsid w:val="00843371"/>
    <w:rsid w:val="00852D0B"/>
    <w:rsid w:val="00861845"/>
    <w:rsid w:val="00866BFD"/>
    <w:rsid w:val="008672C9"/>
    <w:rsid w:val="008751F9"/>
    <w:rsid w:val="008839B1"/>
    <w:rsid w:val="00894DC3"/>
    <w:rsid w:val="008A4403"/>
    <w:rsid w:val="008C11C5"/>
    <w:rsid w:val="008C15C4"/>
    <w:rsid w:val="008C61CB"/>
    <w:rsid w:val="008D3E9F"/>
    <w:rsid w:val="008E2C04"/>
    <w:rsid w:val="008F072A"/>
    <w:rsid w:val="008F12E3"/>
    <w:rsid w:val="008F5A5F"/>
    <w:rsid w:val="008F7A67"/>
    <w:rsid w:val="00905576"/>
    <w:rsid w:val="00910ADE"/>
    <w:rsid w:val="009143ED"/>
    <w:rsid w:val="009152EA"/>
    <w:rsid w:val="00920BBF"/>
    <w:rsid w:val="00922043"/>
    <w:rsid w:val="00923168"/>
    <w:rsid w:val="00930A0B"/>
    <w:rsid w:val="00930FF4"/>
    <w:rsid w:val="00933B94"/>
    <w:rsid w:val="00934BCA"/>
    <w:rsid w:val="0094652D"/>
    <w:rsid w:val="00953AEC"/>
    <w:rsid w:val="009714E4"/>
    <w:rsid w:val="00976158"/>
    <w:rsid w:val="00976AB1"/>
    <w:rsid w:val="0098002D"/>
    <w:rsid w:val="009810C7"/>
    <w:rsid w:val="009902C0"/>
    <w:rsid w:val="0099046A"/>
    <w:rsid w:val="00990703"/>
    <w:rsid w:val="00995B95"/>
    <w:rsid w:val="0099793F"/>
    <w:rsid w:val="009A52C9"/>
    <w:rsid w:val="009A6F53"/>
    <w:rsid w:val="009A724B"/>
    <w:rsid w:val="009B147A"/>
    <w:rsid w:val="009B2C3F"/>
    <w:rsid w:val="009D2D2E"/>
    <w:rsid w:val="009D7AE9"/>
    <w:rsid w:val="009E1803"/>
    <w:rsid w:val="009E19B0"/>
    <w:rsid w:val="009F03B6"/>
    <w:rsid w:val="009F4563"/>
    <w:rsid w:val="00A00EF6"/>
    <w:rsid w:val="00A055A9"/>
    <w:rsid w:val="00A11D6E"/>
    <w:rsid w:val="00A124C5"/>
    <w:rsid w:val="00A15A8E"/>
    <w:rsid w:val="00A2184A"/>
    <w:rsid w:val="00A21A54"/>
    <w:rsid w:val="00A32C2C"/>
    <w:rsid w:val="00A359A7"/>
    <w:rsid w:val="00A403B6"/>
    <w:rsid w:val="00A464E0"/>
    <w:rsid w:val="00A52A2A"/>
    <w:rsid w:val="00A559EE"/>
    <w:rsid w:val="00A61A0E"/>
    <w:rsid w:val="00A61C82"/>
    <w:rsid w:val="00A64D6C"/>
    <w:rsid w:val="00A64E3C"/>
    <w:rsid w:val="00A72816"/>
    <w:rsid w:val="00A76B1B"/>
    <w:rsid w:val="00A81D66"/>
    <w:rsid w:val="00AA650A"/>
    <w:rsid w:val="00AB1461"/>
    <w:rsid w:val="00AB1E60"/>
    <w:rsid w:val="00AB446B"/>
    <w:rsid w:val="00AB4B10"/>
    <w:rsid w:val="00AB4B4F"/>
    <w:rsid w:val="00AB7051"/>
    <w:rsid w:val="00AC030D"/>
    <w:rsid w:val="00AC0C95"/>
    <w:rsid w:val="00AC71E2"/>
    <w:rsid w:val="00AF5692"/>
    <w:rsid w:val="00B002DE"/>
    <w:rsid w:val="00B02A6A"/>
    <w:rsid w:val="00B02E8E"/>
    <w:rsid w:val="00B213C6"/>
    <w:rsid w:val="00B351C5"/>
    <w:rsid w:val="00B4034E"/>
    <w:rsid w:val="00B523E4"/>
    <w:rsid w:val="00B52C83"/>
    <w:rsid w:val="00B53E81"/>
    <w:rsid w:val="00B54D03"/>
    <w:rsid w:val="00B574FC"/>
    <w:rsid w:val="00B637C7"/>
    <w:rsid w:val="00B648E6"/>
    <w:rsid w:val="00B704D1"/>
    <w:rsid w:val="00B70DD7"/>
    <w:rsid w:val="00B716D5"/>
    <w:rsid w:val="00B7282C"/>
    <w:rsid w:val="00B72A88"/>
    <w:rsid w:val="00B84479"/>
    <w:rsid w:val="00B84667"/>
    <w:rsid w:val="00B90ED8"/>
    <w:rsid w:val="00B91CA8"/>
    <w:rsid w:val="00BA5F18"/>
    <w:rsid w:val="00BB5CD8"/>
    <w:rsid w:val="00BB7966"/>
    <w:rsid w:val="00BB7DFE"/>
    <w:rsid w:val="00BC1164"/>
    <w:rsid w:val="00BD6793"/>
    <w:rsid w:val="00BF13B7"/>
    <w:rsid w:val="00BF753E"/>
    <w:rsid w:val="00C00B90"/>
    <w:rsid w:val="00C03A90"/>
    <w:rsid w:val="00C05105"/>
    <w:rsid w:val="00C10ABE"/>
    <w:rsid w:val="00C165D2"/>
    <w:rsid w:val="00C16731"/>
    <w:rsid w:val="00C16833"/>
    <w:rsid w:val="00C204C6"/>
    <w:rsid w:val="00C47B05"/>
    <w:rsid w:val="00C50183"/>
    <w:rsid w:val="00C50D86"/>
    <w:rsid w:val="00C56EB8"/>
    <w:rsid w:val="00C63677"/>
    <w:rsid w:val="00C649FB"/>
    <w:rsid w:val="00C70BCD"/>
    <w:rsid w:val="00C77C5D"/>
    <w:rsid w:val="00C86A76"/>
    <w:rsid w:val="00C876C2"/>
    <w:rsid w:val="00CA5335"/>
    <w:rsid w:val="00CB74DF"/>
    <w:rsid w:val="00CD2076"/>
    <w:rsid w:val="00CE0D54"/>
    <w:rsid w:val="00CF0163"/>
    <w:rsid w:val="00CF5746"/>
    <w:rsid w:val="00CF5CCC"/>
    <w:rsid w:val="00CF5EF4"/>
    <w:rsid w:val="00CF7507"/>
    <w:rsid w:val="00D16BFA"/>
    <w:rsid w:val="00D175DA"/>
    <w:rsid w:val="00D204C4"/>
    <w:rsid w:val="00D21C48"/>
    <w:rsid w:val="00D32140"/>
    <w:rsid w:val="00D335B6"/>
    <w:rsid w:val="00D37EFC"/>
    <w:rsid w:val="00D53266"/>
    <w:rsid w:val="00D54302"/>
    <w:rsid w:val="00D84505"/>
    <w:rsid w:val="00D90E3A"/>
    <w:rsid w:val="00D96720"/>
    <w:rsid w:val="00DA4638"/>
    <w:rsid w:val="00DA6920"/>
    <w:rsid w:val="00DB2D3E"/>
    <w:rsid w:val="00DB69C5"/>
    <w:rsid w:val="00DB6C5B"/>
    <w:rsid w:val="00DC3099"/>
    <w:rsid w:val="00DC568C"/>
    <w:rsid w:val="00DD0C6F"/>
    <w:rsid w:val="00DD1D74"/>
    <w:rsid w:val="00DD1FB1"/>
    <w:rsid w:val="00DD26B7"/>
    <w:rsid w:val="00DD29C9"/>
    <w:rsid w:val="00DE5179"/>
    <w:rsid w:val="00DE56E7"/>
    <w:rsid w:val="00DF5D0B"/>
    <w:rsid w:val="00E0499B"/>
    <w:rsid w:val="00E20505"/>
    <w:rsid w:val="00E326C0"/>
    <w:rsid w:val="00E33922"/>
    <w:rsid w:val="00E33EC2"/>
    <w:rsid w:val="00E36039"/>
    <w:rsid w:val="00E52247"/>
    <w:rsid w:val="00E55909"/>
    <w:rsid w:val="00E57081"/>
    <w:rsid w:val="00E57504"/>
    <w:rsid w:val="00E715D7"/>
    <w:rsid w:val="00E864CE"/>
    <w:rsid w:val="00E93D2A"/>
    <w:rsid w:val="00E94EB7"/>
    <w:rsid w:val="00EA2C4B"/>
    <w:rsid w:val="00EA56BA"/>
    <w:rsid w:val="00EA5A48"/>
    <w:rsid w:val="00EA6E6F"/>
    <w:rsid w:val="00EB7DFD"/>
    <w:rsid w:val="00EC0A47"/>
    <w:rsid w:val="00EC6AEE"/>
    <w:rsid w:val="00EC6EE6"/>
    <w:rsid w:val="00ED1157"/>
    <w:rsid w:val="00ED2795"/>
    <w:rsid w:val="00ED7904"/>
    <w:rsid w:val="00EE2B30"/>
    <w:rsid w:val="00EE3C04"/>
    <w:rsid w:val="00EE5910"/>
    <w:rsid w:val="00EE6753"/>
    <w:rsid w:val="00EE7842"/>
    <w:rsid w:val="00EF32EC"/>
    <w:rsid w:val="00F01295"/>
    <w:rsid w:val="00F0446C"/>
    <w:rsid w:val="00F06D2E"/>
    <w:rsid w:val="00F1038E"/>
    <w:rsid w:val="00F13609"/>
    <w:rsid w:val="00F203D7"/>
    <w:rsid w:val="00F22CF0"/>
    <w:rsid w:val="00F240D0"/>
    <w:rsid w:val="00F44440"/>
    <w:rsid w:val="00F547DA"/>
    <w:rsid w:val="00F651B1"/>
    <w:rsid w:val="00F71075"/>
    <w:rsid w:val="00F7129E"/>
    <w:rsid w:val="00F71406"/>
    <w:rsid w:val="00F75B21"/>
    <w:rsid w:val="00F85692"/>
    <w:rsid w:val="00F913D7"/>
    <w:rsid w:val="00F96FDE"/>
    <w:rsid w:val="00F97AE3"/>
    <w:rsid w:val="00FA1BA0"/>
    <w:rsid w:val="00FA331E"/>
    <w:rsid w:val="00FA41B0"/>
    <w:rsid w:val="00FB42AD"/>
    <w:rsid w:val="00FB4D9E"/>
    <w:rsid w:val="00FC0817"/>
    <w:rsid w:val="00FD130A"/>
    <w:rsid w:val="00FD2652"/>
    <w:rsid w:val="00FD71D7"/>
    <w:rsid w:val="00FE12A5"/>
    <w:rsid w:val="00FE1664"/>
    <w:rsid w:val="00FF33E1"/>
    <w:rsid w:val="00FF5A8E"/>
    <w:rsid w:val="01EF44F8"/>
    <w:rsid w:val="0364E53F"/>
    <w:rsid w:val="0568D285"/>
    <w:rsid w:val="0663C3F9"/>
    <w:rsid w:val="06AF61B6"/>
    <w:rsid w:val="076AD828"/>
    <w:rsid w:val="09CDF9A5"/>
    <w:rsid w:val="09FE9542"/>
    <w:rsid w:val="0DBFDAC2"/>
    <w:rsid w:val="10F350C3"/>
    <w:rsid w:val="13B945ED"/>
    <w:rsid w:val="1F7E4E25"/>
    <w:rsid w:val="1FD6399F"/>
    <w:rsid w:val="205DD3AB"/>
    <w:rsid w:val="21400021"/>
    <w:rsid w:val="2175F947"/>
    <w:rsid w:val="2FDDA0C1"/>
    <w:rsid w:val="30B3073F"/>
    <w:rsid w:val="32AF5FC3"/>
    <w:rsid w:val="37EBF86C"/>
    <w:rsid w:val="38C6A1AE"/>
    <w:rsid w:val="3D3AB754"/>
    <w:rsid w:val="3F90FADD"/>
    <w:rsid w:val="4453DA6C"/>
    <w:rsid w:val="46F6B0E2"/>
    <w:rsid w:val="489A24D2"/>
    <w:rsid w:val="4DC8C9F5"/>
    <w:rsid w:val="4F23AF1F"/>
    <w:rsid w:val="50C0B450"/>
    <w:rsid w:val="50E4B232"/>
    <w:rsid w:val="52ECD5F6"/>
    <w:rsid w:val="5913EDFA"/>
    <w:rsid w:val="5BF76D53"/>
    <w:rsid w:val="5C3F7459"/>
    <w:rsid w:val="63CEAC92"/>
    <w:rsid w:val="6580CBE5"/>
    <w:rsid w:val="6623AD15"/>
    <w:rsid w:val="69B6250D"/>
    <w:rsid w:val="7534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4A813"/>
  <w15:docId w15:val="{F394A74C-CC30-480F-BBD3-493D5FB9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1664"/>
    <w:pPr>
      <w:spacing w:after="200" w:line="276" w:lineRule="auto"/>
    </w:pPr>
    <w:rPr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129E"/>
    <w:pPr>
      <w:spacing w:after="0" w:line="240" w:lineRule="auto"/>
    </w:pPr>
    <w:rPr>
      <w:rFonts w:ascii="Tahoma" w:hAnsi="Tahoma" w:cs="Tahoma"/>
      <w:sz w:val="16"/>
      <w:szCs w:val="16"/>
      <w:lang w:val="de-DE"/>
    </w:rPr>
  </w:style>
  <w:style w:type="character" w:customStyle="1" w:styleId="SprechblasentextZchn">
    <w:name w:val="Sprechblasentext Zchn"/>
    <w:link w:val="Sprechblasentext"/>
    <w:uiPriority w:val="99"/>
    <w:semiHidden/>
    <w:rsid w:val="00F7129E"/>
    <w:rPr>
      <w:rFonts w:ascii="Tahoma" w:eastAsia="SimSun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1664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E1664"/>
  </w:style>
  <w:style w:type="paragraph" w:styleId="Fuzeile">
    <w:name w:val="footer"/>
    <w:basedOn w:val="Standard"/>
    <w:link w:val="FuzeileZchn"/>
    <w:uiPriority w:val="99"/>
    <w:unhideWhenUsed/>
    <w:rsid w:val="00FE1664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E1664"/>
  </w:style>
  <w:style w:type="character" w:styleId="Hyperlink">
    <w:name w:val="Hyperlink"/>
    <w:uiPriority w:val="99"/>
    <w:unhideWhenUsed/>
    <w:rsid w:val="00FE1664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7378C4"/>
    <w:pPr>
      <w:overflowPunct w:val="0"/>
      <w:autoSpaceDE w:val="0"/>
      <w:autoSpaceDN w:val="0"/>
      <w:adjustRightInd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75B21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351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5616BC"/>
    <w:rPr>
      <w:sz w:val="22"/>
      <w:szCs w:val="2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1F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1F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1FB3"/>
    <w:rPr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1F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1FB3"/>
    <w:rPr>
      <w:b/>
      <w:b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reudenberg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rin.Boettcher@freudenberg-pm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442ac7-be0c-48cb-8882-499e09b9b5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C068757E72459C18F272B278C8D1" ma:contentTypeVersion="9" ma:contentTypeDescription="Create a new document." ma:contentTypeScope="" ma:versionID="a3283baf28a1aef1d9ea27507312ff1a">
  <xsd:schema xmlns:xsd="http://www.w3.org/2001/XMLSchema" xmlns:xs="http://www.w3.org/2001/XMLSchema" xmlns:p="http://schemas.microsoft.com/office/2006/metadata/properties" xmlns:ns2="de442ac7-be0c-48cb-8882-499e09b9b509" targetNamespace="http://schemas.microsoft.com/office/2006/metadata/properties" ma:root="true" ma:fieldsID="c2613f09510ef25126f22e2ccf3741ed" ns2:_="">
    <xsd:import namespace="de442ac7-be0c-48cb-8882-499e09b9b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42ac7-be0c-48cb-8882-499e09b9b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6e7a38-10a0-476f-88ae-df4e3172b1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AF6CF-F5CA-47BC-A22D-ACA4DB25E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288C54-5283-4BB4-B814-A62323BB9148}">
  <ds:schemaRefs>
    <ds:schemaRef ds:uri="http://schemas.microsoft.com/office/2006/metadata/properties"/>
    <ds:schemaRef ds:uri="http://schemas.microsoft.com/office/infopath/2007/PartnerControls"/>
    <ds:schemaRef ds:uri="de442ac7-be0c-48cb-8882-499e09b9b509"/>
  </ds:schemaRefs>
</ds:datastoreItem>
</file>

<file path=customXml/itemProps3.xml><?xml version="1.0" encoding="utf-8"?>
<ds:datastoreItem xmlns:ds="http://schemas.openxmlformats.org/officeDocument/2006/customXml" ds:itemID="{2AEEBE40-BA1B-492C-AEC9-1E0CCDF61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4B8D18-BBBC-4CE2-B589-91373D35E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42ac7-be0c-48cb-8882-499e09b9b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0078d80-d8fa-41c0-a03d-2fc8bfbf8ef3}" enabled="1" method="Standard" siteId="{1a5fb97d-e8d3-49e2-b059-92746ee77d81}" removed="0"/>
  <clbl:label id="{fe6f9336-3278-4b9c-a8a2-227a9f27a0b0}" enabled="1" method="Privileged" siteId="{c7b07781-06f3-41d7-b40f-5b2de101850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945</Characters>
  <Application>Microsoft Office Word</Application>
  <DocSecurity>0</DocSecurity>
  <Lines>37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Boettcher, Katrin</dc:creator>
  <cp:keywords/>
  <cp:lastModifiedBy>Pfeffer, Jaqueline</cp:lastModifiedBy>
  <cp:revision>5</cp:revision>
  <cp:lastPrinted>2026-04-04T05:31:00Z</cp:lastPrinted>
  <dcterms:created xsi:type="dcterms:W3CDTF">2026-07-29T17:23:00Z</dcterms:created>
  <dcterms:modified xsi:type="dcterms:W3CDTF">2026-07-31T08:07:00Z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0x010100DBB0C068757E72459C18F272B278C8D1</vt:lpwstr>
  </property>
  <property fmtid="{D5CDD505-2E9C-101B-9397-08002B2CF9AE}" pid="3" name="_dlc_DocIdItemGuid">
    <vt:lpwstr>4884f49c-b186-49bb-b286-7818533b85fe</vt:lpwstr>
  </property>
  <property fmtid="{D5CDD505-2E9C-101B-9397-08002B2CF9AE}" pid="4" name="MediaServiceImageTags">
    <vt:lpwstr/>
  </property>
  <property fmtid="{D5CDD505-2E9C-101B-9397-08002B2CF9AE}" pid="5" name="MSIP_Label_41f6dd24-d674-4469-bea3-7d76697f0bbf_Enabled">
    <vt:lpwstr>true</vt:lpwstr>
  </property>
  <property fmtid="{D5CDD505-2E9C-101B-9397-08002B2CF9AE}" pid="6" name="MSIP_Label_41f6dd24-d674-4469-bea3-7d76697f0bbf_SetDate">
    <vt:lpwstr>2023-04-12T15:32:42Z</vt:lpwstr>
  </property>
  <property fmtid="{D5CDD505-2E9C-101B-9397-08002B2CF9AE}" pid="7" name="MSIP_Label_41f6dd24-d674-4469-bea3-7d76697f0bbf_Method">
    <vt:lpwstr>Standard</vt:lpwstr>
  </property>
  <property fmtid="{D5CDD505-2E9C-101B-9397-08002B2CF9AE}" pid="8" name="MSIP_Label_41f6dd24-d674-4469-bea3-7d76697f0bbf_Name">
    <vt:lpwstr>Internal</vt:lpwstr>
  </property>
  <property fmtid="{D5CDD505-2E9C-101B-9397-08002B2CF9AE}" pid="9" name="MSIP_Label_41f6dd24-d674-4469-bea3-7d76697f0bbf_SiteId">
    <vt:lpwstr>c7b07781-06f3-41d7-b40f-5b2de1018509</vt:lpwstr>
  </property>
  <property fmtid="{D5CDD505-2E9C-101B-9397-08002B2CF9AE}" pid="10" name="MSIP_Label_41f6dd24-d674-4469-bea3-7d76697f0bbf_ActionId">
    <vt:lpwstr>61cca2c1-bdf9-4253-9aad-6b4c8eb45d8d</vt:lpwstr>
  </property>
  <property fmtid="{D5CDD505-2E9C-101B-9397-08002B2CF9AE}" pid="11" name="MSIP_Label_41f6dd24-d674-4469-bea3-7d76697f0bbf_ContentBits">
    <vt:lpwstr>2</vt:lpwstr>
  </property>
  <property fmtid="{D5CDD505-2E9C-101B-9397-08002B2CF9AE}" pid="12" name="docLang">
    <vt:lpwstr>zh</vt:lpwstr>
  </property>
  <property fmtid="{D5CDD505-2E9C-101B-9397-08002B2CF9AE}" pid="13" name="docLangLocale">
    <vt:lpwstr>zh-hans</vt:lpwstr>
  </property>
  <property fmtid="{D5CDD505-2E9C-101B-9397-08002B2CF9AE}" pid="14" name="ClassificationContentMarkingFooterShapeIds">
    <vt:lpwstr>6728e934,5ff5e174,40c15198</vt:lpwstr>
  </property>
  <property fmtid="{D5CDD505-2E9C-101B-9397-08002B2CF9AE}" pid="15" name="ClassificationContentMarkingFooterFontProps">
    <vt:lpwstr>#000000,8,Arial</vt:lpwstr>
  </property>
  <property fmtid="{D5CDD505-2E9C-101B-9397-08002B2CF9AE}" pid="16" name="ClassificationContentMarkingFooterText">
    <vt:lpwstr>Public</vt:lpwstr>
  </property>
</Properties>
</file>